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33F81" w:rsidRDefault="004725CC">
      <w:pPr>
        <w:shd w:val="clear" w:color="auto" w:fill="FFFFFF"/>
        <w:tabs>
          <w:tab w:val="left" w:pos="810"/>
          <w:tab w:val="right" w:pos="9072"/>
        </w:tabs>
        <w:spacing w:after="360" w:line="360" w:lineRule="auto"/>
        <w:rPr>
          <w:rFonts w:ascii="Calibri" w:eastAsia="Calibri" w:hAnsi="Calibri" w:cs="Calibri"/>
          <w:i/>
          <w:iCs/>
        </w:rPr>
      </w:pPr>
      <w:bookmarkStart w:id="0" w:name="_heading=h.h6g7ystxypsl" w:colFirst="0" w:colLast="0"/>
      <w:bookmarkEnd w:id="0"/>
      <w:r>
        <w:rPr>
          <w:rFonts w:ascii="Calibri" w:eastAsia="Calibri" w:hAnsi="Calibri" w:cs="Calibri"/>
        </w:rPr>
        <w:tab/>
      </w:r>
      <w:r>
        <w:rPr>
          <w:rFonts w:ascii="Calibri" w:eastAsia="Calibri" w:hAnsi="Calibri" w:cs="Calibri"/>
        </w:rPr>
        <w:tab/>
        <w:t>Załącznik nr 2 do Zapytania ofertowego</w:t>
      </w:r>
    </w:p>
    <w:p w:rsidR="00933F81" w:rsidRDefault="004725CC">
      <w:pPr>
        <w:spacing w:after="480" w:line="360" w:lineRule="auto"/>
        <w:jc w:val="center"/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b/>
          <w:bCs/>
        </w:rPr>
        <w:t>Opis przedmiotu zamówienia</w:t>
      </w:r>
    </w:p>
    <w:p w:rsidR="00933F81" w:rsidRDefault="004725CC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480" w:line="360" w:lineRule="auto"/>
        <w:rPr>
          <w:rFonts w:ascii="Calibri" w:eastAsia="Calibri" w:hAnsi="Calibri" w:cs="Calibri"/>
          <w:b/>
          <w:bCs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t>Informacje ogólne</w:t>
      </w:r>
    </w:p>
    <w:p w:rsidR="00933F81" w:rsidRDefault="004725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Przedmiotem zamówienia jest: </w:t>
      </w:r>
      <w:r>
        <w:rPr>
          <w:rFonts w:ascii="Calibri" w:eastAsia="Calibri" w:hAnsi="Calibri" w:cs="Calibri"/>
          <w:b/>
          <w:bCs/>
        </w:rPr>
        <w:t>Zorganizowanie szkoleń/wykładów specjalistycznych podczas wyjazdu szkoleniowego wraz z zapewnieniem wyżywienia i noclegów.</w:t>
      </w:r>
    </w:p>
    <w:p w:rsidR="00933F81" w:rsidRDefault="004725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Niniejsze zamówienie jest realizowane w ramach projektu współfinansowanego ze środków Unii Europejskiej „Akademia NGO – dobre prawo dla integracji” - w ramach programu Fundusze Europejskie dla Rozwoju Społecznego 2021-2027</w:t>
      </w:r>
    </w:p>
    <w:p w:rsidR="00933F81" w:rsidRDefault="004725CC">
      <w:pPr>
        <w:numPr>
          <w:ilvl w:val="0"/>
          <w:numId w:val="4"/>
        </w:numPr>
        <w:spacing w:line="36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Obowiązującą formą wynagrodzenia </w:t>
      </w:r>
      <w:r>
        <w:rPr>
          <w:rFonts w:ascii="Calibri" w:eastAsia="Calibri" w:hAnsi="Calibri" w:cs="Calibri"/>
        </w:rPr>
        <w:t>jest wynagrodzenie ryczałtowe. W związku z tym cena oferty, musi zawierać wszystkie koszty niezbędne do zrealizowania zamówienia. Wykonawca ponosić będzie skutki wynikające z nieuwzględnienia okoliczności, które mogą wpłynąć na cenę zamówienia. W związku z</w:t>
      </w:r>
      <w:r>
        <w:rPr>
          <w:rFonts w:ascii="Calibri" w:eastAsia="Calibri" w:hAnsi="Calibri" w:cs="Calibri"/>
        </w:rPr>
        <w:t xml:space="preserve"> tym od Wykonawcy wymagane jest bardzo szczegółowe zapoznanie się z przedmiotem zamówienia, które umożliwi zrealizowanie przedmiotu zamówienia w sposób należyty i prawidłowe jego ukończenie, a także sprawdzenie warunków wykonania zamówienia i skalkulowania</w:t>
      </w:r>
      <w:r>
        <w:rPr>
          <w:rFonts w:ascii="Calibri" w:eastAsia="Calibri" w:hAnsi="Calibri" w:cs="Calibri"/>
        </w:rPr>
        <w:t xml:space="preserve"> ceny oferty/ofert z należytą starannością. Niedoszacowanie, pominięcie oraz brak rozpoznania zakresu jakiejkolwiek części przedmiotu zamówienia nie może być podstawą do żądania zmiany wynagrodzenia ryczałtowego.</w:t>
      </w:r>
    </w:p>
    <w:p w:rsidR="00933F81" w:rsidRDefault="004725CC">
      <w:pPr>
        <w:numPr>
          <w:ilvl w:val="0"/>
          <w:numId w:val="4"/>
        </w:numPr>
        <w:spacing w:after="240" w:line="36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Sporządzona oferta/oferty musi/muszą być zg</w:t>
      </w:r>
      <w:r>
        <w:rPr>
          <w:rFonts w:ascii="Calibri" w:eastAsia="Calibri" w:hAnsi="Calibri" w:cs="Calibri"/>
        </w:rPr>
        <w:t>odna z przedmiotem zamówienia.</w:t>
      </w:r>
    </w:p>
    <w:p w:rsidR="00933F81" w:rsidRDefault="004725CC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360" w:lineRule="auto"/>
      </w:pPr>
      <w:r>
        <w:rPr>
          <w:rFonts w:ascii="Calibri" w:eastAsia="Calibri" w:hAnsi="Calibri" w:cs="Calibri"/>
          <w:b/>
          <w:bCs/>
        </w:rPr>
        <w:t>II. Kod wspólnego słownika zamówień (CPV):</w:t>
      </w:r>
    </w:p>
    <w:p w:rsidR="00933F81" w:rsidRDefault="004725CC">
      <w:pPr>
        <w:spacing w:line="36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80510000 – 2 Usługi szkolenia specjalistycznego </w:t>
      </w:r>
    </w:p>
    <w:p w:rsidR="00933F81" w:rsidRDefault="004725CC">
      <w:pPr>
        <w:spacing w:line="36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55110000 – 4 Hotelarskie usługi noclegowe</w:t>
      </w:r>
    </w:p>
    <w:p w:rsidR="00933F81" w:rsidRDefault="004725CC">
      <w:pPr>
        <w:spacing w:line="36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55120000 – 7 Usługi hotelarskie w zakresie spotkań i konferencji</w:t>
      </w:r>
    </w:p>
    <w:p w:rsidR="00933F81" w:rsidRDefault="004725CC">
      <w:pPr>
        <w:spacing w:line="36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55300000 – 3 Usługi restauracyjne i dotyczące podawania posiłków</w:t>
      </w:r>
    </w:p>
    <w:p w:rsidR="00933F81" w:rsidRDefault="004725CC">
      <w:pPr>
        <w:spacing w:line="360" w:lineRule="auto"/>
        <w:rPr>
          <w:rFonts w:ascii="Calibri" w:eastAsia="Calibri" w:hAnsi="Calibri" w:cs="Calibri"/>
        </w:rPr>
      </w:pPr>
      <w:bookmarkStart w:id="1" w:name="_heading=h.uz8wpgbe7sl9" w:colFirst="0" w:colLast="0"/>
      <w:bookmarkEnd w:id="1"/>
      <w:r>
        <w:rPr>
          <w:rFonts w:ascii="Calibri" w:eastAsia="Calibri" w:hAnsi="Calibri" w:cs="Calibri"/>
        </w:rPr>
        <w:t>55511000 – 5 Usługi bufetowe oraz usługi kawiarniane dla ograniczonej grupy klientów</w:t>
      </w:r>
    </w:p>
    <w:p w:rsidR="00933F81" w:rsidRDefault="004725CC">
      <w:pPr>
        <w:spacing w:line="360" w:lineRule="auto"/>
        <w:rPr>
          <w:rFonts w:ascii="Calibri" w:eastAsia="Calibri" w:hAnsi="Calibri" w:cs="Calibri"/>
        </w:rPr>
      </w:pPr>
      <w:r>
        <w:br w:type="page"/>
      </w:r>
    </w:p>
    <w:p w:rsidR="00933F81" w:rsidRDefault="004725CC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b/>
          <w:bCs/>
        </w:rPr>
        <w:lastRenderedPageBreak/>
        <w:t xml:space="preserve">III. </w:t>
      </w:r>
      <w:r>
        <w:rPr>
          <w:rFonts w:ascii="Calibri" w:eastAsia="Calibri" w:hAnsi="Calibri" w:cs="Calibri"/>
          <w:b/>
          <w:bCs/>
          <w:color w:val="000000"/>
        </w:rPr>
        <w:t xml:space="preserve">Wymagania i warunki </w:t>
      </w:r>
    </w:p>
    <w:p w:rsidR="00933F81" w:rsidRDefault="004725CC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after="120" w:line="36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Minimalny Zakres tematyczny szkoleń </w:t>
      </w:r>
      <w:r>
        <w:rPr>
          <w:rFonts w:ascii="Calibri" w:eastAsia="Calibri" w:hAnsi="Calibri" w:cs="Calibri"/>
          <w:b/>
          <w:bCs/>
        </w:rPr>
        <w:t>specjalistycznych podczas wyjazdu szkoleni</w:t>
      </w:r>
      <w:r>
        <w:rPr>
          <w:rFonts w:ascii="Calibri" w:eastAsia="Calibri" w:hAnsi="Calibri" w:cs="Calibri"/>
          <w:b/>
          <w:bCs/>
        </w:rPr>
        <w:t>owego:</w:t>
      </w:r>
    </w:p>
    <w:p w:rsidR="00933F81" w:rsidRDefault="004725CC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120" w:line="360" w:lineRule="auto"/>
        <w:rPr>
          <w:rFonts w:ascii="Calibri" w:eastAsia="Calibri" w:hAnsi="Calibri" w:cs="Calibri"/>
          <w:b/>
          <w:bCs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t xml:space="preserve">System prawny w Polsce  w obszarze działań integracyjnych i reintegracyjnych </w:t>
      </w:r>
    </w:p>
    <w:p w:rsidR="00933F81" w:rsidRDefault="004725CC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omówienie głównych aspektów systemowych</w:t>
      </w:r>
    </w:p>
    <w:p w:rsidR="00933F81" w:rsidRDefault="004725CC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analiza SWOT systemu prawnego w Polsce w obszarze tematycznym</w:t>
      </w:r>
    </w:p>
    <w:p w:rsidR="00933F81" w:rsidRDefault="004725CC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ujednolicenie poziomu wiedzy w konkretnej grupie. Poznanie doświadczeń i rozwiązań stosowanych w innych województwach </w:t>
      </w:r>
    </w:p>
    <w:p w:rsidR="00933F81" w:rsidRDefault="004725CC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after="120" w:line="36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dyskusja i wybór najważniejszych obszarów/zapisów prawa, które wymagają zmiany, w tym praca metodą </w:t>
      </w:r>
      <w:proofErr w:type="spellStart"/>
      <w:r>
        <w:rPr>
          <w:rFonts w:ascii="Calibri" w:eastAsia="Calibri" w:hAnsi="Calibri" w:cs="Calibri"/>
        </w:rPr>
        <w:t>world</w:t>
      </w:r>
      <w:proofErr w:type="spellEnd"/>
      <w:r>
        <w:rPr>
          <w:rFonts w:ascii="Calibri" w:eastAsia="Calibri" w:hAnsi="Calibri" w:cs="Calibri"/>
        </w:rPr>
        <w:t xml:space="preserve"> </w:t>
      </w:r>
      <w:proofErr w:type="spellStart"/>
      <w:r>
        <w:rPr>
          <w:rFonts w:ascii="Calibri" w:eastAsia="Calibri" w:hAnsi="Calibri" w:cs="Calibri"/>
        </w:rPr>
        <w:t>cafe</w:t>
      </w:r>
      <w:proofErr w:type="spellEnd"/>
      <w:r>
        <w:rPr>
          <w:rFonts w:ascii="Calibri" w:eastAsia="Calibri" w:hAnsi="Calibri" w:cs="Calibri"/>
        </w:rPr>
        <w:t xml:space="preserve"> </w:t>
      </w:r>
    </w:p>
    <w:p w:rsidR="00933F81" w:rsidRDefault="004725CC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120" w:line="360" w:lineRule="auto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t xml:space="preserve">Poszczególne aspekty prawa z obszaru integracji i reintegracji społecznej i zawodowej </w:t>
      </w:r>
    </w:p>
    <w:p w:rsidR="00933F81" w:rsidRDefault="004725CC">
      <w:pPr>
        <w:numPr>
          <w:ilvl w:val="0"/>
          <w:numId w:val="9"/>
        </w:numPr>
        <w:spacing w:line="360" w:lineRule="auto"/>
        <w:rPr>
          <w:rFonts w:ascii="Arial" w:eastAsia="Arial" w:hAnsi="Arial" w:cs="Arial"/>
        </w:rPr>
      </w:pPr>
      <w:r>
        <w:rPr>
          <w:rFonts w:ascii="Calibri" w:eastAsia="Calibri" w:hAnsi="Calibri" w:cs="Calibri"/>
          <w:b/>
          <w:bCs/>
        </w:rPr>
        <w:t>Pojęcie reintegracji społecznej i zawodowej</w:t>
      </w:r>
    </w:p>
    <w:p w:rsidR="00933F81" w:rsidRDefault="004725CC">
      <w:pPr>
        <w:numPr>
          <w:ilvl w:val="0"/>
          <w:numId w:val="9"/>
        </w:numPr>
        <w:spacing w:line="360" w:lineRule="auto"/>
        <w:rPr>
          <w:rFonts w:ascii="Arial" w:eastAsia="Arial" w:hAnsi="Arial" w:cs="Arial"/>
        </w:rPr>
      </w:pPr>
      <w:r>
        <w:rPr>
          <w:rFonts w:ascii="Calibri" w:eastAsia="Calibri" w:hAnsi="Calibri" w:cs="Calibri"/>
        </w:rPr>
        <w:t>Rola organizacji pozarządowych w systemie reintegracji</w:t>
      </w:r>
    </w:p>
    <w:p w:rsidR="00933F81" w:rsidRDefault="004725CC">
      <w:pPr>
        <w:numPr>
          <w:ilvl w:val="0"/>
          <w:numId w:val="9"/>
        </w:numPr>
        <w:spacing w:line="360" w:lineRule="auto"/>
        <w:rPr>
          <w:rFonts w:ascii="Arial" w:eastAsia="Arial" w:hAnsi="Arial" w:cs="Arial"/>
        </w:rPr>
      </w:pPr>
      <w:r>
        <w:rPr>
          <w:rFonts w:ascii="Calibri" w:eastAsia="Calibri" w:hAnsi="Calibri" w:cs="Calibri"/>
        </w:rPr>
        <w:t>Główne wyzwania i bariery reintegracji w Polsce</w:t>
      </w:r>
    </w:p>
    <w:p w:rsidR="00933F81" w:rsidRDefault="004725CC">
      <w:pPr>
        <w:numPr>
          <w:ilvl w:val="0"/>
          <w:numId w:val="9"/>
        </w:numPr>
        <w:spacing w:line="360" w:lineRule="auto"/>
        <w:rPr>
          <w:rFonts w:ascii="Arial" w:eastAsia="Arial" w:hAnsi="Arial" w:cs="Arial"/>
        </w:rPr>
      </w:pPr>
      <w:r>
        <w:rPr>
          <w:rFonts w:ascii="Calibri" w:eastAsia="Calibri" w:hAnsi="Calibri" w:cs="Calibri"/>
        </w:rPr>
        <w:t>Przegląd kluczowych ak</w:t>
      </w:r>
      <w:r>
        <w:rPr>
          <w:rFonts w:ascii="Calibri" w:eastAsia="Calibri" w:hAnsi="Calibri" w:cs="Calibri"/>
        </w:rPr>
        <w:t>tów prawnych regulujących reintegrację</w:t>
      </w:r>
    </w:p>
    <w:p w:rsidR="00933F81" w:rsidRDefault="004725CC">
      <w:pPr>
        <w:numPr>
          <w:ilvl w:val="0"/>
          <w:numId w:val="9"/>
        </w:numPr>
        <w:spacing w:line="360" w:lineRule="auto"/>
        <w:rPr>
          <w:rFonts w:ascii="Arial" w:eastAsia="Arial" w:hAnsi="Arial" w:cs="Arial"/>
        </w:rPr>
      </w:pPr>
      <w:r>
        <w:rPr>
          <w:rFonts w:ascii="Calibri" w:eastAsia="Calibri" w:hAnsi="Calibri" w:cs="Calibri"/>
        </w:rPr>
        <w:t>Kompetencje administracji publicznej i NGO</w:t>
      </w:r>
    </w:p>
    <w:p w:rsidR="00933F81" w:rsidRDefault="004725CC">
      <w:pPr>
        <w:numPr>
          <w:ilvl w:val="0"/>
          <w:numId w:val="9"/>
        </w:numPr>
        <w:spacing w:line="360" w:lineRule="auto"/>
        <w:rPr>
          <w:rFonts w:ascii="Arial" w:eastAsia="Arial" w:hAnsi="Arial" w:cs="Arial"/>
        </w:rPr>
      </w:pPr>
      <w:r>
        <w:rPr>
          <w:rFonts w:ascii="Calibri" w:eastAsia="Calibri" w:hAnsi="Calibri" w:cs="Calibri"/>
        </w:rPr>
        <w:t>Zidentyfikowane luki i niespójności systemowe</w:t>
      </w:r>
    </w:p>
    <w:p w:rsidR="00933F81" w:rsidRDefault="004725CC">
      <w:pPr>
        <w:numPr>
          <w:ilvl w:val="0"/>
          <w:numId w:val="9"/>
        </w:numPr>
        <w:spacing w:line="360" w:lineRule="auto"/>
        <w:rPr>
          <w:rFonts w:ascii="Arial" w:eastAsia="Arial" w:hAnsi="Arial" w:cs="Arial"/>
        </w:rPr>
      </w:pPr>
      <w:r>
        <w:rPr>
          <w:rFonts w:ascii="Calibri" w:eastAsia="Calibri" w:hAnsi="Calibri" w:cs="Calibri"/>
        </w:rPr>
        <w:t>potrzeba i kierunki zmian prawa w obszarze reintegracji</w:t>
      </w:r>
    </w:p>
    <w:p w:rsidR="00933F81" w:rsidRDefault="004725CC">
      <w:pPr>
        <w:numPr>
          <w:ilvl w:val="0"/>
          <w:numId w:val="9"/>
        </w:numPr>
        <w:spacing w:line="360" w:lineRule="auto"/>
        <w:rPr>
          <w:rFonts w:ascii="Arial" w:eastAsia="Arial" w:hAnsi="Arial" w:cs="Arial"/>
        </w:rPr>
      </w:pPr>
      <w:r>
        <w:rPr>
          <w:rFonts w:ascii="Calibri" w:eastAsia="Calibri" w:hAnsi="Calibri" w:cs="Calibri"/>
        </w:rPr>
        <w:t>bariery prawne w realizacji działań reintegracyjnych</w:t>
      </w:r>
    </w:p>
    <w:p w:rsidR="00933F81" w:rsidRDefault="004725CC">
      <w:pPr>
        <w:numPr>
          <w:ilvl w:val="0"/>
          <w:numId w:val="9"/>
        </w:numPr>
        <w:spacing w:line="360" w:lineRule="auto"/>
        <w:rPr>
          <w:rFonts w:ascii="Arial" w:eastAsia="Arial" w:hAnsi="Arial" w:cs="Arial"/>
        </w:rPr>
      </w:pPr>
      <w:r>
        <w:rPr>
          <w:rFonts w:ascii="Calibri" w:eastAsia="Calibri" w:hAnsi="Calibri" w:cs="Calibri"/>
        </w:rPr>
        <w:t>udział NGO w procesie stanowienia prawa na szczeblu lokalnym i krajowym</w:t>
      </w:r>
    </w:p>
    <w:p w:rsidR="00933F81" w:rsidRDefault="004725CC">
      <w:pPr>
        <w:numPr>
          <w:ilvl w:val="0"/>
          <w:numId w:val="9"/>
        </w:numPr>
        <w:spacing w:line="360" w:lineRule="auto"/>
        <w:rPr>
          <w:rFonts w:ascii="Arial" w:eastAsia="Arial" w:hAnsi="Arial" w:cs="Arial"/>
        </w:rPr>
      </w:pPr>
      <w:r>
        <w:rPr>
          <w:rFonts w:ascii="Calibri" w:eastAsia="Calibri" w:hAnsi="Calibri" w:cs="Calibri"/>
        </w:rPr>
        <w:t>podstawowe techniki konsultacji społecznych</w:t>
      </w:r>
    </w:p>
    <w:p w:rsidR="00933F81" w:rsidRDefault="004725CC">
      <w:pPr>
        <w:numPr>
          <w:ilvl w:val="0"/>
          <w:numId w:val="9"/>
        </w:numPr>
        <w:spacing w:after="240" w:line="360" w:lineRule="auto"/>
        <w:rPr>
          <w:rFonts w:ascii="Arial" w:eastAsia="Arial" w:hAnsi="Arial" w:cs="Arial"/>
        </w:rPr>
      </w:pPr>
      <w:r>
        <w:rPr>
          <w:rFonts w:ascii="Calibri" w:eastAsia="Calibri" w:hAnsi="Calibri" w:cs="Calibri"/>
        </w:rPr>
        <w:t>współpraca z samorządem na rzecz inicjowania zmian prawa</w:t>
      </w:r>
    </w:p>
    <w:p w:rsidR="00933F81" w:rsidRDefault="004725CC">
      <w:pPr>
        <w:pBdr>
          <w:top w:val="nil"/>
          <w:left w:val="nil"/>
          <w:bottom w:val="nil"/>
          <w:right w:val="nil"/>
          <w:between w:val="nil"/>
        </w:pBdr>
        <w:spacing w:after="120" w:line="360" w:lineRule="auto"/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b/>
          <w:bCs/>
        </w:rPr>
        <w:t xml:space="preserve">Każdy z trenerów pracuje jedną z grup czyli na 3 trenerów Wykonawcy przypada praca </w:t>
      </w:r>
      <w:r>
        <w:rPr>
          <w:rFonts w:ascii="Calibri" w:eastAsia="Calibri" w:hAnsi="Calibri" w:cs="Calibri"/>
          <w:b/>
          <w:bCs/>
        </w:rPr>
        <w:t xml:space="preserve">w 3 grupach. Ten sam zakres jest realizowany w tym czasie z 4 trenerami ze strony Zamawiającego. </w:t>
      </w:r>
    </w:p>
    <w:p w:rsidR="00933F81" w:rsidRDefault="004725CC">
      <w:pPr>
        <w:pBdr>
          <w:top w:val="nil"/>
          <w:left w:val="nil"/>
          <w:bottom w:val="nil"/>
          <w:right w:val="nil"/>
          <w:between w:val="nil"/>
        </w:pBdr>
        <w:spacing w:after="120" w:line="36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  <w:bCs/>
        </w:rPr>
        <w:t>Godziny i podział na grupy podczas 3 dniowego szkolenia</w:t>
      </w:r>
      <w:r>
        <w:rPr>
          <w:rFonts w:ascii="Calibri" w:eastAsia="Calibri" w:hAnsi="Calibri" w:cs="Calibri"/>
        </w:rPr>
        <w:t>: - 24 h * 3 trenerów dla 3 grup szkoleniowych</w:t>
      </w:r>
    </w:p>
    <w:p w:rsidR="00933F81" w:rsidRDefault="004725CC">
      <w:pPr>
        <w:pBdr>
          <w:top w:val="nil"/>
          <w:left w:val="nil"/>
          <w:bottom w:val="nil"/>
          <w:right w:val="nil"/>
          <w:between w:val="nil"/>
        </w:pBdr>
        <w:spacing w:after="120" w:line="360" w:lineRule="auto"/>
        <w:rPr>
          <w:rFonts w:ascii="Calibri" w:eastAsia="Calibri" w:hAnsi="Calibri" w:cs="Calibri"/>
          <w:b/>
          <w:bCs/>
          <w:u w:val="single"/>
        </w:rPr>
      </w:pPr>
      <w:r>
        <w:rPr>
          <w:rFonts w:ascii="Calibri" w:eastAsia="Calibri" w:hAnsi="Calibri" w:cs="Calibri"/>
          <w:b/>
          <w:bCs/>
        </w:rPr>
        <w:lastRenderedPageBreak/>
        <w:t xml:space="preserve">Trenerzy wykonawcy i zamawiającego </w:t>
      </w:r>
      <w:proofErr w:type="spellStart"/>
      <w:r>
        <w:rPr>
          <w:rFonts w:ascii="Calibri" w:eastAsia="Calibri" w:hAnsi="Calibri" w:cs="Calibri"/>
          <w:b/>
          <w:bCs/>
        </w:rPr>
        <w:t>będa</w:t>
      </w:r>
      <w:proofErr w:type="spellEnd"/>
      <w:r>
        <w:rPr>
          <w:rFonts w:ascii="Calibri" w:eastAsia="Calibri" w:hAnsi="Calibri" w:cs="Calibri"/>
          <w:b/>
          <w:bCs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</w:rPr>
        <w:t>pracowac</w:t>
      </w:r>
      <w:proofErr w:type="spellEnd"/>
      <w:r>
        <w:rPr>
          <w:rFonts w:ascii="Calibri" w:eastAsia="Calibri" w:hAnsi="Calibri" w:cs="Calibri"/>
          <w:b/>
          <w:bCs/>
        </w:rPr>
        <w:t xml:space="preserve"> w zespo</w:t>
      </w:r>
      <w:r>
        <w:rPr>
          <w:rFonts w:ascii="Calibri" w:eastAsia="Calibri" w:hAnsi="Calibri" w:cs="Calibri"/>
          <w:b/>
          <w:bCs/>
        </w:rPr>
        <w:t>le. Trenerzy wykonawcy część działań mogą prowadzić na sesjach plenarnych. Szczegółowa agenda wyjazdu zostanie ustalona po wyborze wykonawcy.</w:t>
      </w:r>
    </w:p>
    <w:p w:rsidR="00933F81" w:rsidRDefault="004725CC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t>Liczba uczestników i terminy</w:t>
      </w:r>
      <w:r>
        <w:rPr>
          <w:rFonts w:ascii="Calibri" w:eastAsia="Calibri" w:hAnsi="Calibri" w:cs="Calibri"/>
          <w:color w:val="000000"/>
        </w:rPr>
        <w:t>:</w:t>
      </w:r>
    </w:p>
    <w:p w:rsidR="00933F81" w:rsidRDefault="004725CC">
      <w:pPr>
        <w:widowControl w:val="0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Przewidywany termin realizacji zamówienia: 15-17.05.2026 r.</w:t>
      </w:r>
      <w:r>
        <w:rPr>
          <w:rFonts w:ascii="Calibri" w:eastAsia="Calibri" w:hAnsi="Calibri" w:cs="Calibri"/>
          <w:color w:val="000000"/>
        </w:rPr>
        <w:br/>
      </w:r>
      <w:r>
        <w:rPr>
          <w:rFonts w:ascii="Calibri" w:eastAsia="Calibri" w:hAnsi="Calibri" w:cs="Calibri"/>
          <w:color w:val="000000"/>
        </w:rPr>
        <w:t xml:space="preserve">Szczegółowy harmonogram zostanie ustalony z Wykonawcą po podpisaniu umowy. </w:t>
      </w:r>
    </w:p>
    <w:p w:rsidR="00933F81" w:rsidRDefault="004725CC">
      <w:pPr>
        <w:widowControl w:val="0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Przewidywana całkowita liczba grup -  7</w:t>
      </w:r>
    </w:p>
    <w:p w:rsidR="00933F81" w:rsidRDefault="004725CC">
      <w:pPr>
        <w:widowControl w:val="0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Przewidywana, całkowita liczba uczestników/czek – min. 95 max. 105 osoby  (10</w:t>
      </w:r>
      <w:r>
        <w:rPr>
          <w:rFonts w:ascii="Calibri" w:eastAsia="Calibri" w:hAnsi="Calibri" w:cs="Calibri"/>
        </w:rPr>
        <w:t>1</w:t>
      </w:r>
      <w:r>
        <w:rPr>
          <w:rFonts w:ascii="Calibri" w:eastAsia="Calibri" w:hAnsi="Calibri" w:cs="Calibri"/>
          <w:color w:val="000000"/>
        </w:rPr>
        <w:t xml:space="preserve"> uczestników + </w:t>
      </w:r>
      <w:r>
        <w:rPr>
          <w:rFonts w:ascii="Calibri" w:eastAsia="Calibri" w:hAnsi="Calibri" w:cs="Calibri"/>
        </w:rPr>
        <w:t>4</w:t>
      </w:r>
      <w:r>
        <w:rPr>
          <w:rFonts w:ascii="Calibri" w:eastAsia="Calibri" w:hAnsi="Calibri" w:cs="Calibri"/>
          <w:color w:val="000000"/>
        </w:rPr>
        <w:t xml:space="preserve"> trenerów ze strony Zamawiającego)</w:t>
      </w:r>
    </w:p>
    <w:p w:rsidR="00933F81" w:rsidRDefault="004725CC">
      <w:pPr>
        <w:widowControl w:val="0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Liczba osób</w:t>
      </w:r>
      <w:r>
        <w:rPr>
          <w:rFonts w:ascii="Calibri" w:eastAsia="Calibri" w:hAnsi="Calibri" w:cs="Calibri"/>
          <w:color w:val="000000"/>
        </w:rPr>
        <w:t xml:space="preserve"> w grupie szkoleniowej – min. 12 max. 18 osób </w:t>
      </w:r>
    </w:p>
    <w:p w:rsidR="00933F81" w:rsidRDefault="004725CC">
      <w:pPr>
        <w:widowControl w:val="0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Całkowita liczba godzin szkoleniowych (w tym też wykładowych) – 24*3 trenerów, w sumie 72h</w:t>
      </w:r>
    </w:p>
    <w:p w:rsidR="00933F81" w:rsidRDefault="004725CC">
      <w:pPr>
        <w:widowControl w:val="0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Liczba godzin szkoleniowych na 1 grupę –24</w:t>
      </w:r>
    </w:p>
    <w:p w:rsidR="00933F81" w:rsidRDefault="004725CC">
      <w:pPr>
        <w:numPr>
          <w:ilvl w:val="0"/>
          <w:numId w:val="10"/>
        </w:numPr>
        <w:spacing w:line="360" w:lineRule="auto"/>
      </w:pPr>
      <w:r>
        <w:rPr>
          <w:rFonts w:ascii="Calibri" w:eastAsia="Calibri" w:hAnsi="Calibri" w:cs="Calibri"/>
        </w:rPr>
        <w:t>Grupę szkoleniową stanowią członkowie, pracownicy, wolontariusze lub współp</w:t>
      </w:r>
      <w:r>
        <w:rPr>
          <w:rFonts w:ascii="Calibri" w:eastAsia="Calibri" w:hAnsi="Calibri" w:cs="Calibri"/>
        </w:rPr>
        <w:t xml:space="preserve">racownicy organizacji pozarządowych. </w:t>
      </w:r>
    </w:p>
    <w:p w:rsidR="00933F81" w:rsidRDefault="004725CC">
      <w:pPr>
        <w:spacing w:after="200" w:line="360" w:lineRule="auto"/>
        <w:jc w:val="both"/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b/>
          <w:bCs/>
        </w:rPr>
        <w:t>IV. Wymagania dot. Zapewnienia cateringu podczas szkoleń oraz zakwaterowania</w:t>
      </w:r>
    </w:p>
    <w:p w:rsidR="00933F81" w:rsidRDefault="004725CC">
      <w:pPr>
        <w:keepNext/>
        <w:keepLines/>
        <w:numPr>
          <w:ilvl w:val="0"/>
          <w:numId w:val="2"/>
        </w:numPr>
        <w:spacing w:line="360" w:lineRule="auto"/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b/>
          <w:bCs/>
        </w:rPr>
        <w:t>Zakwaterowanie:</w:t>
      </w:r>
    </w:p>
    <w:p w:rsidR="00933F81" w:rsidRDefault="004725CC">
      <w:pPr>
        <w:tabs>
          <w:tab w:val="center" w:pos="4536"/>
          <w:tab w:val="right" w:pos="9072"/>
        </w:tabs>
        <w:spacing w:line="360" w:lineRule="auto"/>
        <w:ind w:left="360"/>
        <w:rPr>
          <w:rFonts w:ascii="Calibri" w:eastAsia="Calibri" w:hAnsi="Calibri" w:cs="Calibri"/>
        </w:rPr>
      </w:pPr>
      <w:bookmarkStart w:id="2" w:name="_heading=h.9oaywgy2coxi" w:colFirst="0" w:colLast="0"/>
      <w:bookmarkEnd w:id="2"/>
      <w:r>
        <w:rPr>
          <w:rFonts w:ascii="Calibri" w:eastAsia="Calibri" w:hAnsi="Calibri" w:cs="Calibri"/>
        </w:rPr>
        <w:t>1.1. Obiekt, w którym zostaną zakwaterowani uczestnicy/</w:t>
      </w:r>
      <w:proofErr w:type="spellStart"/>
      <w:r>
        <w:rPr>
          <w:rFonts w:ascii="Calibri" w:eastAsia="Calibri" w:hAnsi="Calibri" w:cs="Calibri"/>
        </w:rPr>
        <w:t>czki</w:t>
      </w:r>
      <w:proofErr w:type="spellEnd"/>
      <w:r>
        <w:rPr>
          <w:rFonts w:ascii="Calibri" w:eastAsia="Calibri" w:hAnsi="Calibri" w:cs="Calibri"/>
        </w:rPr>
        <w:t xml:space="preserve"> musi być hotelem co najmniej 3 gwiazdkowym położonym w Beskidzie </w:t>
      </w:r>
      <w:r>
        <w:rPr>
          <w:rFonts w:ascii="Calibri" w:eastAsia="Calibri" w:hAnsi="Calibri" w:cs="Calibri"/>
        </w:rPr>
        <w:t>Śląskim po stronie Polskiej – kategoria trzy gwiazdki zgodnie z Rozporządzeniem w sprawie obiektów hotelarskich i innych obiektów, w których są świadczone usługi hotelarskie (tekst jednolity: Dz. U. 2017 poz. 2166).  Obiekt musi być dostępny dla osób z nie</w:t>
      </w:r>
      <w:r>
        <w:rPr>
          <w:rFonts w:ascii="Calibri" w:eastAsia="Calibri" w:hAnsi="Calibri" w:cs="Calibri"/>
        </w:rPr>
        <w:t xml:space="preserve">pełnosprawnościami w tym niepełnosprawnościami ruchowymi. </w:t>
      </w:r>
    </w:p>
    <w:p w:rsidR="00933F81" w:rsidRDefault="004725CC">
      <w:pPr>
        <w:tabs>
          <w:tab w:val="center" w:pos="4536"/>
          <w:tab w:val="right" w:pos="9072"/>
        </w:tabs>
        <w:spacing w:line="360" w:lineRule="auto"/>
        <w:ind w:left="360"/>
        <w:rPr>
          <w:rFonts w:ascii="Calibri" w:eastAsia="Calibri" w:hAnsi="Calibri" w:cs="Calibri"/>
        </w:rPr>
      </w:pPr>
      <w:bookmarkStart w:id="3" w:name="_heading=h.13ycu5igw412" w:colFirst="0" w:colLast="0"/>
      <w:bookmarkEnd w:id="3"/>
      <w:r>
        <w:rPr>
          <w:rFonts w:ascii="Calibri" w:eastAsia="Calibri" w:hAnsi="Calibri" w:cs="Calibri"/>
        </w:rPr>
        <w:t>1.2 Minimalna odległość hotelu od niżej wymienionych rodzajów dróg - 200 m:</w:t>
      </w:r>
    </w:p>
    <w:p w:rsidR="00933F81" w:rsidRDefault="004725CC">
      <w:pPr>
        <w:numPr>
          <w:ilvl w:val="0"/>
          <w:numId w:val="1"/>
        </w:numPr>
        <w:tabs>
          <w:tab w:val="center" w:pos="4536"/>
          <w:tab w:val="right" w:pos="9072"/>
        </w:tabs>
        <w:spacing w:line="360" w:lineRule="auto"/>
        <w:rPr>
          <w:rFonts w:ascii="Calibri" w:eastAsia="Calibri" w:hAnsi="Calibri" w:cs="Calibri"/>
        </w:rPr>
      </w:pPr>
      <w:bookmarkStart w:id="4" w:name="_heading=h.rpnagnro9m0q" w:colFirst="0" w:colLast="0"/>
      <w:bookmarkEnd w:id="4"/>
      <w:r>
        <w:rPr>
          <w:rFonts w:ascii="Calibri" w:eastAsia="Calibri" w:hAnsi="Calibri" w:cs="Calibri"/>
        </w:rPr>
        <w:t xml:space="preserve">autostrada prędkość maksymalna  – do 140 km/h,, </w:t>
      </w:r>
    </w:p>
    <w:p w:rsidR="00933F81" w:rsidRDefault="004725CC">
      <w:pPr>
        <w:widowControl w:val="0"/>
        <w:numPr>
          <w:ilvl w:val="0"/>
          <w:numId w:val="1"/>
        </w:numPr>
        <w:spacing w:line="360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droga ekspresowa dwujezdniowa – do 120 km/h,</w:t>
      </w:r>
    </w:p>
    <w:p w:rsidR="00933F81" w:rsidRDefault="004725CC">
      <w:pPr>
        <w:widowControl w:val="0"/>
        <w:numPr>
          <w:ilvl w:val="0"/>
          <w:numId w:val="1"/>
        </w:numPr>
        <w:spacing w:line="360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droga ekspresowa jednojezdn</w:t>
      </w:r>
      <w:r>
        <w:rPr>
          <w:rFonts w:ascii="Calibri" w:eastAsia="Calibri" w:hAnsi="Calibri" w:cs="Calibri"/>
        </w:rPr>
        <w:t>iowa -  100 km/h,</w:t>
      </w:r>
    </w:p>
    <w:p w:rsidR="00933F81" w:rsidRDefault="004725CC">
      <w:pPr>
        <w:widowControl w:val="0"/>
        <w:numPr>
          <w:ilvl w:val="0"/>
          <w:numId w:val="12"/>
        </w:numPr>
        <w:spacing w:line="360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droga dwujezdniowa o co najmniej dwóch pasach przeznaczonych dla każdego kierunku ruchu – do 100 km/h</w:t>
      </w:r>
    </w:p>
    <w:p w:rsidR="00933F81" w:rsidRDefault="004725CC">
      <w:pPr>
        <w:widowControl w:val="0"/>
        <w:spacing w:line="360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lastRenderedPageBreak/>
        <w:t>1.3 Hotel</w:t>
      </w:r>
    </w:p>
    <w:p w:rsidR="00933F81" w:rsidRDefault="004725CC">
      <w:pPr>
        <w:spacing w:line="360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Hotel winien posiadać teren zielony (skwer, trawnik, park) dostępny dla uczestników projektu  Teren powinien być wyposażony w sprzęt umożliwiający spędzenie na nim przerw szkoleniowych tj. ławki, fotele i stoliki.</w:t>
      </w:r>
    </w:p>
    <w:p w:rsidR="00933F81" w:rsidRDefault="004725CC">
      <w:pPr>
        <w:spacing w:after="200" w:line="360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Zakwaterowanie uczestników winno być zapew</w:t>
      </w:r>
      <w:r>
        <w:rPr>
          <w:rFonts w:ascii="Calibri" w:eastAsia="Calibri" w:hAnsi="Calibri" w:cs="Calibri"/>
        </w:rPr>
        <w:t xml:space="preserve">nione w jednym budynku wyposażonym w liczbę miejsc noclegowych wystarczającą do zakwaterowania wszystkich uczestników. </w:t>
      </w:r>
    </w:p>
    <w:p w:rsidR="00933F81" w:rsidRDefault="004725CC">
      <w:pPr>
        <w:spacing w:after="200" w:line="360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Pokoje wyłącznie 2-osobowe wyposażone w 2 jednoosobowe łóżka. </w:t>
      </w:r>
    </w:p>
    <w:p w:rsidR="00933F81" w:rsidRDefault="004725CC">
      <w:pPr>
        <w:spacing w:after="200" w:line="360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Każdy pokój winien posiadać łazienkę z pełnym węzłem sanitarnym (WC, umyw</w:t>
      </w:r>
      <w:r>
        <w:rPr>
          <w:rFonts w:ascii="Calibri" w:eastAsia="Calibri" w:hAnsi="Calibri" w:cs="Calibri"/>
        </w:rPr>
        <w:t xml:space="preserve">alka, natrysk) </w:t>
      </w:r>
      <w:r>
        <w:rPr>
          <w:rFonts w:ascii="Calibri" w:eastAsia="Calibri" w:hAnsi="Calibri" w:cs="Calibri"/>
        </w:rPr>
        <w:br/>
        <w:t xml:space="preserve">z całodobowym dostępem do ciepłej i zimnej wody. </w:t>
      </w:r>
    </w:p>
    <w:p w:rsidR="00933F81" w:rsidRDefault="004725CC">
      <w:pPr>
        <w:spacing w:before="120" w:line="360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Wykonawca zobowiązany jest do zapewnienia w miejscu zakwaterowania, w każdym dniu pobytu, do wyłącznej dyspozycji danej grupy, sali wyposażonej stoły i krzesła, klimatyzację, tablicę </w:t>
      </w:r>
      <w:proofErr w:type="spellStart"/>
      <w:r>
        <w:rPr>
          <w:rFonts w:ascii="Calibri" w:eastAsia="Calibri" w:hAnsi="Calibri" w:cs="Calibri"/>
        </w:rPr>
        <w:t>suchośc</w:t>
      </w:r>
      <w:r>
        <w:rPr>
          <w:rFonts w:ascii="Calibri" w:eastAsia="Calibri" w:hAnsi="Calibri" w:cs="Calibri"/>
        </w:rPr>
        <w:t>ieralną</w:t>
      </w:r>
      <w:proofErr w:type="spellEnd"/>
      <w:r>
        <w:rPr>
          <w:rFonts w:ascii="Calibri" w:eastAsia="Calibri" w:hAnsi="Calibri" w:cs="Calibri"/>
        </w:rPr>
        <w:t xml:space="preserve"> i/lub </w:t>
      </w:r>
      <w:proofErr w:type="spellStart"/>
      <w:r>
        <w:rPr>
          <w:rFonts w:ascii="Calibri" w:eastAsia="Calibri" w:hAnsi="Calibri" w:cs="Calibri"/>
        </w:rPr>
        <w:t>fipchart</w:t>
      </w:r>
      <w:proofErr w:type="spellEnd"/>
      <w:r>
        <w:rPr>
          <w:rFonts w:ascii="Calibri" w:eastAsia="Calibri" w:hAnsi="Calibri" w:cs="Calibri"/>
        </w:rPr>
        <w:t xml:space="preserve"> wraz z pisakami i gąbką, szybkie łącze internetowe oraz w sprzęt IT w szczególności w rzutnik multimedialny, ekran niezbędne do przeprowadzenia szkolenia dla 12 osobowej grupy szkoleniowej.</w:t>
      </w:r>
    </w:p>
    <w:p w:rsidR="00933F81" w:rsidRDefault="004725CC">
      <w:pPr>
        <w:spacing w:after="120" w:line="360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Maksymalnie w odległości 50 m od budynku, w</w:t>
      </w:r>
      <w:r>
        <w:rPr>
          <w:rFonts w:ascii="Calibri" w:eastAsia="Calibri" w:hAnsi="Calibri" w:cs="Calibri"/>
        </w:rPr>
        <w:t xml:space="preserve"> którym zostaną zakwaterowaniu uczestnicy/</w:t>
      </w:r>
      <w:proofErr w:type="spellStart"/>
      <w:r>
        <w:rPr>
          <w:rFonts w:ascii="Calibri" w:eastAsia="Calibri" w:hAnsi="Calibri" w:cs="Calibri"/>
        </w:rPr>
        <w:t>czki</w:t>
      </w:r>
      <w:proofErr w:type="spellEnd"/>
      <w:r>
        <w:rPr>
          <w:rFonts w:ascii="Calibri" w:eastAsia="Calibri" w:hAnsi="Calibri" w:cs="Calibri"/>
        </w:rPr>
        <w:t xml:space="preserve"> musi znajdować się bezpłatny parking.  </w:t>
      </w:r>
    </w:p>
    <w:p w:rsidR="00933F81" w:rsidRDefault="004725CC">
      <w:pPr>
        <w:spacing w:after="200" w:line="360" w:lineRule="auto"/>
        <w:jc w:val="both"/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b/>
          <w:bCs/>
        </w:rPr>
        <w:t xml:space="preserve">2. Wyżywienie </w:t>
      </w:r>
    </w:p>
    <w:p w:rsidR="00933F81" w:rsidRDefault="004725CC">
      <w:pPr>
        <w:spacing w:after="200" w:line="360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Wykonawca zapewni wszystkim uczestnikom szkolenia oraz osobom szkolącym wyżywienie, minimalne wymagania: </w:t>
      </w:r>
    </w:p>
    <w:p w:rsidR="00933F81" w:rsidRDefault="004725CC">
      <w:pPr>
        <w:spacing w:after="200" w:line="360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1) Śniadanie w formie szwedzkiego stołu – śniada</w:t>
      </w:r>
      <w:r>
        <w:rPr>
          <w:rFonts w:ascii="Calibri" w:eastAsia="Calibri" w:hAnsi="Calibri" w:cs="Calibri"/>
        </w:rPr>
        <w:t xml:space="preserve">nia ciepłe jak np.: kiełbaski typu </w:t>
      </w:r>
      <w:proofErr w:type="spellStart"/>
      <w:r>
        <w:rPr>
          <w:rFonts w:ascii="Calibri" w:eastAsia="Calibri" w:hAnsi="Calibri" w:cs="Calibri"/>
        </w:rPr>
        <w:t>frankfurterki</w:t>
      </w:r>
      <w:proofErr w:type="spellEnd"/>
      <w:r>
        <w:rPr>
          <w:rFonts w:ascii="Calibri" w:eastAsia="Calibri" w:hAnsi="Calibri" w:cs="Calibri"/>
        </w:rPr>
        <w:t xml:space="preserve">, jajecznica/omlet, wędliny, ser żółty, pieczywo, warzywa surowe, masło, kawa, herbata, sok 100%, mleko do kawy, woda mineralna gazowana i niegazowana, </w:t>
      </w:r>
    </w:p>
    <w:p w:rsidR="00933F81" w:rsidRDefault="004725CC">
      <w:pPr>
        <w:spacing w:after="200" w:line="360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2) Danie obiadowe będzie składać się z zupy (wybór z dw</w:t>
      </w:r>
      <w:r>
        <w:rPr>
          <w:rFonts w:ascii="Calibri" w:eastAsia="Calibri" w:hAnsi="Calibri" w:cs="Calibri"/>
        </w:rPr>
        <w:t xml:space="preserve">óch dostępnych rodzajów), dania głównego - do wyboru danie mięsne lub wegetariańskie/wegańskie, woda mineralna gazowana i niegazowana oraz deseru, </w:t>
      </w:r>
    </w:p>
    <w:p w:rsidR="00933F81" w:rsidRDefault="004725CC">
      <w:pPr>
        <w:spacing w:after="200" w:line="360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3) Kolacja: ciepły posiłek, w tym mięso, bukiet surówek, ziemniaki/ryż/frytki, woda mineralna gazowana i nie</w:t>
      </w:r>
      <w:r>
        <w:rPr>
          <w:rFonts w:ascii="Calibri" w:eastAsia="Calibri" w:hAnsi="Calibri" w:cs="Calibri"/>
        </w:rPr>
        <w:t>gazowana.</w:t>
      </w:r>
    </w:p>
    <w:p w:rsidR="00933F81" w:rsidRDefault="004725CC">
      <w:pPr>
        <w:spacing w:after="200" w:line="360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lastRenderedPageBreak/>
        <w:t xml:space="preserve">Wykonawca zobowiązuje się do uwzględnienia w ramach menu posiłku specjalnego </w:t>
      </w:r>
      <w:r>
        <w:rPr>
          <w:rFonts w:ascii="Calibri" w:eastAsia="Calibri" w:hAnsi="Calibri" w:cs="Calibri"/>
        </w:rPr>
        <w:br/>
      </w:r>
      <w:r>
        <w:rPr>
          <w:rFonts w:ascii="Calibri" w:eastAsia="Calibri" w:hAnsi="Calibri" w:cs="Calibri"/>
        </w:rPr>
        <w:t>np. bezglutenowego dla osób uczulonych na poszczególne produkty żywieniowe, w sytuacji udziału osób o szczególnych potrzebach. Zamawiający poinformuje Wykonawcę o takiej sytuacji w terminie minimum 3 dni przed planowanym terminem przyjazdu.</w:t>
      </w:r>
    </w:p>
    <w:p w:rsidR="00933F81" w:rsidRDefault="004725CC">
      <w:pPr>
        <w:spacing w:after="200" w:line="360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Podczas przerw </w:t>
      </w:r>
      <w:r>
        <w:rPr>
          <w:rFonts w:ascii="Calibri" w:eastAsia="Calibri" w:hAnsi="Calibri" w:cs="Calibri"/>
        </w:rPr>
        <w:t xml:space="preserve">kawowych wykonawca zapewni kawę z ekspresu ciśnieniowego w tym kawę typu latte, </w:t>
      </w:r>
      <w:hyperlink r:id="rId10">
        <w:r>
          <w:rPr>
            <w:rFonts w:ascii="Calibri" w:eastAsia="Calibri" w:hAnsi="Calibri" w:cs="Calibri"/>
          </w:rPr>
          <w:t>cappuccino</w:t>
        </w:r>
      </w:hyperlink>
      <w:r>
        <w:rPr>
          <w:rFonts w:ascii="Calibri" w:eastAsia="Calibri" w:hAnsi="Calibri" w:cs="Calibri"/>
        </w:rPr>
        <w:t>, herbatę w sa</w:t>
      </w:r>
      <w:r>
        <w:rPr>
          <w:rFonts w:ascii="Calibri" w:eastAsia="Calibri" w:hAnsi="Calibri" w:cs="Calibri"/>
        </w:rPr>
        <w:t>szetkach min. 3 smaki – czarna, zielona, owocowa, cukier, cytryna w plasterkach, min. 3 rodzaje ciasta np. sernik, makowiec, szarlotka, zimne napoje w tym woda mineralna gazowana i niegazowana, 100% sok.</w:t>
      </w:r>
    </w:p>
    <w:p w:rsidR="00933F81" w:rsidRDefault="004725CC">
      <w:pPr>
        <w:spacing w:after="200" w:line="360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Restauracja lub stołówka winna mieścić się w tym sam</w:t>
      </w:r>
      <w:r>
        <w:rPr>
          <w:rFonts w:ascii="Calibri" w:eastAsia="Calibri" w:hAnsi="Calibri" w:cs="Calibri"/>
        </w:rPr>
        <w:t xml:space="preserve">ym obiekcie. </w:t>
      </w:r>
    </w:p>
    <w:p w:rsidR="00933F81" w:rsidRDefault="004725CC">
      <w:pPr>
        <w:spacing w:after="200" w:line="360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Dzień 1  - zakwaterowanie od godz. 12.30, godz. 13:00 obiad, ciepła kolacja o godz. 20:00</w:t>
      </w:r>
    </w:p>
    <w:p w:rsidR="00933F81" w:rsidRDefault="004725CC">
      <w:pPr>
        <w:spacing w:after="200" w:line="360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Dzień 2 – śniadanie godz. 7.00 - 8:30, obiad godz. 15:00</w:t>
      </w:r>
    </w:p>
    <w:p w:rsidR="00933F81" w:rsidRDefault="004725CC">
      <w:pPr>
        <w:spacing w:after="200" w:line="360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W trakcie szkolenia tj. dzień 1 w godz. od 16.00 do 16.30 1 przerwa kawowa; </w:t>
      </w:r>
    </w:p>
    <w:p w:rsidR="00933F81" w:rsidRDefault="004725CC">
      <w:pPr>
        <w:spacing w:after="200" w:line="360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3 dzień szkolenia </w:t>
      </w:r>
      <w:r>
        <w:rPr>
          <w:rFonts w:ascii="Calibri" w:eastAsia="Calibri" w:hAnsi="Calibri" w:cs="Calibri"/>
        </w:rPr>
        <w:t>w godz. od 8.30 do 15.00 2 przerwy kawowe.</w:t>
      </w:r>
    </w:p>
    <w:p w:rsidR="00933F81" w:rsidRDefault="004725CC">
      <w:pPr>
        <w:spacing w:after="200" w:line="360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Poszczególne godziny mogą ulec pewnym zmianom w szczególności w przypadku potrzeb zgłaszanych przez uczestników lub warunków obowiązujących w danym obiekcie hotelowym.</w:t>
      </w:r>
    </w:p>
    <w:p w:rsidR="00933F81" w:rsidRDefault="004725CC">
      <w:pPr>
        <w:spacing w:after="200" w:line="360" w:lineRule="auto"/>
        <w:jc w:val="both"/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b/>
          <w:bCs/>
        </w:rPr>
        <w:t>3. Dodatkowe informacje:</w:t>
      </w:r>
    </w:p>
    <w:p w:rsidR="00914164" w:rsidRDefault="004725CC" w:rsidP="00914164">
      <w:pPr>
        <w:tabs>
          <w:tab w:val="center" w:pos="4536"/>
          <w:tab w:val="right" w:pos="9072"/>
        </w:tabs>
        <w:spacing w:line="36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Wykonawca w ramach zamówienia będzie zobowiązany do zapewnienia zakwaterowania oraz przerw obiadowych i kawowych dla uczestników szkolenia zgodnie z minimalnymi wymaganiami i do wysokości maksymalnych stawek określonych w </w:t>
      </w:r>
      <w:hyperlink r:id="rId11">
        <w:r>
          <w:rPr>
            <w:rFonts w:ascii="Calibri" w:eastAsia="Calibri" w:hAnsi="Calibri" w:cs="Calibri"/>
            <w:u w:val="single"/>
          </w:rPr>
          <w:t>Zestawieniu standardu i cen rynkowych dla programu Fundusze Europejskie dla Rozwoju Społecznego 2021-2027</w:t>
        </w:r>
      </w:hyperlink>
      <w:r>
        <w:rPr>
          <w:rFonts w:ascii="Calibri" w:eastAsia="Calibri" w:hAnsi="Calibri" w:cs="Calibri"/>
          <w:vertAlign w:val="superscript"/>
        </w:rPr>
        <w:footnoteReference w:id="1"/>
      </w:r>
      <w:r w:rsidR="00914164">
        <w:rPr>
          <w:rFonts w:ascii="Calibri" w:eastAsia="Calibri" w:hAnsi="Calibri" w:cs="Calibri"/>
        </w:rPr>
        <w:t>,</w:t>
      </w:r>
    </w:p>
    <w:p w:rsidR="00933F81" w:rsidRPr="00914164" w:rsidRDefault="00914164" w:rsidP="00914164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br w:type="page"/>
      </w:r>
    </w:p>
    <w:p w:rsidR="00933F81" w:rsidRDefault="004725CC">
      <w:pPr>
        <w:tabs>
          <w:tab w:val="center" w:pos="4536"/>
          <w:tab w:val="right" w:pos="9072"/>
        </w:tabs>
        <w:spacing w:line="36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  <w:bCs/>
        </w:rPr>
        <w:lastRenderedPageBreak/>
        <w:t>V</w:t>
      </w:r>
      <w:r>
        <w:rPr>
          <w:rFonts w:ascii="Calibri" w:eastAsia="Calibri" w:hAnsi="Calibri" w:cs="Calibri"/>
        </w:rPr>
        <w:t xml:space="preserve">. </w:t>
      </w:r>
      <w:r>
        <w:rPr>
          <w:rFonts w:ascii="Calibri" w:eastAsia="Calibri" w:hAnsi="Calibri" w:cs="Calibri"/>
          <w:b/>
          <w:bCs/>
        </w:rPr>
        <w:t>Warunki realizacji zamówienia</w:t>
      </w:r>
    </w:p>
    <w:p w:rsidR="00933F81" w:rsidRDefault="004725CC">
      <w:pPr>
        <w:widowControl w:val="0"/>
        <w:spacing w:line="360" w:lineRule="auto"/>
        <w:ind w:left="360"/>
        <w:jc w:val="both"/>
        <w:rPr>
          <w:rFonts w:ascii="Times New Roman" w:eastAsia="Times New Roman" w:hAnsi="Times New Roman" w:cs="Times New Roman"/>
        </w:rPr>
      </w:pPr>
      <w:r>
        <w:rPr>
          <w:rFonts w:ascii="Calibri" w:eastAsia="Calibri" w:hAnsi="Calibri" w:cs="Calibri"/>
        </w:rPr>
        <w:t>1.Wykonawca zobligowany będzie do zapewnien</w:t>
      </w:r>
      <w:r>
        <w:rPr>
          <w:rFonts w:ascii="Calibri" w:eastAsia="Calibri" w:hAnsi="Calibri" w:cs="Calibri"/>
        </w:rPr>
        <w:t>ia warunków organizacyjnych i technicznych umożliwiających dostęp osobie/osobom z niepełnosprawnością.</w:t>
      </w:r>
    </w:p>
    <w:p w:rsidR="00933F81" w:rsidRDefault="004725CC">
      <w:pPr>
        <w:widowControl w:val="0"/>
        <w:numPr>
          <w:ilvl w:val="0"/>
          <w:numId w:val="6"/>
        </w:numPr>
        <w:spacing w:line="360" w:lineRule="auto"/>
        <w:ind w:left="720"/>
        <w:jc w:val="both"/>
        <w:rPr>
          <w:rFonts w:ascii="Times New Roman" w:eastAsia="Times New Roman" w:hAnsi="Times New Roman" w:cs="Times New Roman"/>
        </w:rPr>
      </w:pPr>
      <w:r>
        <w:rPr>
          <w:rFonts w:ascii="Calibri" w:eastAsia="Calibri" w:hAnsi="Calibri" w:cs="Calibri"/>
        </w:rPr>
        <w:t>Wykonawca zapewni środki ochrony osobi</w:t>
      </w:r>
      <w:r>
        <w:rPr>
          <w:rFonts w:ascii="Calibri" w:eastAsia="Calibri" w:hAnsi="Calibri" w:cs="Calibri"/>
        </w:rPr>
        <w:t xml:space="preserve">stej takie jak m.in. jednorazowe maseczki chirurgiczne, rękawiczki jednorazowe nitrylowe, środki dezynfekujące </w:t>
      </w:r>
      <w:r>
        <w:rPr>
          <w:rFonts w:ascii="Calibri" w:eastAsia="Calibri" w:hAnsi="Calibri" w:cs="Calibri"/>
          <w:u w:val="single"/>
        </w:rPr>
        <w:t>jeże</w:t>
      </w:r>
      <w:r>
        <w:rPr>
          <w:rFonts w:ascii="Calibri" w:eastAsia="Calibri" w:hAnsi="Calibri" w:cs="Calibri"/>
          <w:u w:val="single"/>
        </w:rPr>
        <w:t>li będą wymagane</w:t>
      </w:r>
      <w:r>
        <w:rPr>
          <w:rFonts w:ascii="Calibri" w:eastAsia="Calibri" w:hAnsi="Calibri" w:cs="Calibri"/>
        </w:rPr>
        <w:t xml:space="preserve"> przez stosowne wytyczne lub przepisy prawa.</w:t>
      </w:r>
    </w:p>
    <w:p w:rsidR="00933F81" w:rsidRDefault="004725CC">
      <w:pPr>
        <w:widowControl w:val="0"/>
        <w:numPr>
          <w:ilvl w:val="0"/>
          <w:numId w:val="6"/>
        </w:numPr>
        <w:spacing w:line="360" w:lineRule="auto"/>
        <w:ind w:left="720"/>
        <w:jc w:val="both"/>
        <w:rPr>
          <w:rFonts w:ascii="Times New Roman" w:eastAsia="Times New Roman" w:hAnsi="Times New Roman" w:cs="Times New Roman"/>
        </w:rPr>
      </w:pPr>
      <w:r>
        <w:rPr>
          <w:rFonts w:ascii="Calibri" w:eastAsia="Calibri" w:hAnsi="Calibri" w:cs="Calibri"/>
        </w:rPr>
        <w:t>W ramach realizacji szkolenia (dot. salki szkoleniowej) Wykonawca zapewni zaplecze sanitarne i higieniczne oraz środki czystości.</w:t>
      </w:r>
    </w:p>
    <w:p w:rsidR="00933F81" w:rsidRDefault="004725CC">
      <w:pPr>
        <w:widowControl w:val="0"/>
        <w:numPr>
          <w:ilvl w:val="0"/>
          <w:numId w:val="6"/>
        </w:numPr>
        <w:spacing w:line="360" w:lineRule="auto"/>
        <w:ind w:left="720"/>
        <w:jc w:val="both"/>
        <w:rPr>
          <w:rFonts w:ascii="Times New Roman" w:eastAsia="Times New Roman" w:hAnsi="Times New Roman" w:cs="Times New Roman"/>
        </w:rPr>
      </w:pPr>
      <w:r>
        <w:rPr>
          <w:rFonts w:ascii="Calibri" w:eastAsia="Calibri" w:hAnsi="Calibri" w:cs="Calibri"/>
        </w:rPr>
        <w:t>Wykonawca zapewni podczas szkolenia materiały dydaktyczne: flipch</w:t>
      </w:r>
      <w:r>
        <w:rPr>
          <w:rFonts w:ascii="Calibri" w:eastAsia="Calibri" w:hAnsi="Calibri" w:cs="Calibri"/>
        </w:rPr>
        <w:t xml:space="preserve">art/tablica </w:t>
      </w:r>
      <w:proofErr w:type="spellStart"/>
      <w:r>
        <w:rPr>
          <w:rFonts w:ascii="Calibri" w:eastAsia="Calibri" w:hAnsi="Calibri" w:cs="Calibri"/>
        </w:rPr>
        <w:t>suchościeralna</w:t>
      </w:r>
      <w:proofErr w:type="spellEnd"/>
      <w:r>
        <w:rPr>
          <w:rFonts w:ascii="Calibri" w:eastAsia="Calibri" w:hAnsi="Calibri" w:cs="Calibri"/>
        </w:rPr>
        <w:t xml:space="preserve"> wraz z mazakami do pisania, kartki samoprzylepne, projektor.</w:t>
      </w:r>
    </w:p>
    <w:p w:rsidR="00933F81" w:rsidRDefault="004725CC">
      <w:pPr>
        <w:widowControl w:val="0"/>
        <w:numPr>
          <w:ilvl w:val="0"/>
          <w:numId w:val="6"/>
        </w:numPr>
        <w:spacing w:line="360" w:lineRule="auto"/>
        <w:ind w:left="720"/>
        <w:jc w:val="both"/>
        <w:rPr>
          <w:rFonts w:ascii="Times New Roman" w:eastAsia="Times New Roman" w:hAnsi="Times New Roman" w:cs="Times New Roman"/>
        </w:rPr>
      </w:pPr>
      <w:r>
        <w:rPr>
          <w:rFonts w:ascii="Calibri" w:eastAsia="Calibri" w:hAnsi="Calibri" w:cs="Calibri"/>
        </w:rPr>
        <w:t>Wykonawca dostarczy uczestnikom/</w:t>
      </w:r>
      <w:proofErr w:type="spellStart"/>
      <w:r>
        <w:rPr>
          <w:rFonts w:ascii="Calibri" w:eastAsia="Calibri" w:hAnsi="Calibri" w:cs="Calibri"/>
        </w:rPr>
        <w:t>czkom</w:t>
      </w:r>
      <w:proofErr w:type="spellEnd"/>
      <w:r>
        <w:rPr>
          <w:rFonts w:ascii="Calibri" w:eastAsia="Calibri" w:hAnsi="Calibri" w:cs="Calibri"/>
        </w:rPr>
        <w:t xml:space="preserve"> przed rozpoczęciem zajęć wydrukowane materiały szkoleniowe, długopisy, puste kartki lub notatniki.</w:t>
      </w:r>
    </w:p>
    <w:p w:rsidR="00933F81" w:rsidRDefault="004725CC">
      <w:pPr>
        <w:spacing w:line="360" w:lineRule="auto"/>
        <w:rPr>
          <w:rFonts w:ascii="Calibri" w:eastAsia="Calibri" w:hAnsi="Calibri" w:cs="Calibri"/>
        </w:rPr>
      </w:pPr>
      <w:bookmarkStart w:id="5" w:name="_heading=h.n8pkkey9h5v2" w:colFirst="0" w:colLast="0"/>
      <w:bookmarkEnd w:id="5"/>
      <w:r>
        <w:rPr>
          <w:rFonts w:ascii="Calibri" w:eastAsia="Calibri" w:hAnsi="Calibri" w:cs="Calibri"/>
          <w:b/>
          <w:bCs/>
        </w:rPr>
        <w:t>VI</w:t>
      </w:r>
      <w:r>
        <w:rPr>
          <w:rFonts w:ascii="Calibri" w:eastAsia="Calibri" w:hAnsi="Calibri" w:cs="Calibri"/>
        </w:rPr>
        <w:t xml:space="preserve">. </w:t>
      </w:r>
      <w:r>
        <w:rPr>
          <w:rFonts w:ascii="Calibri" w:eastAsia="Calibri" w:hAnsi="Calibri" w:cs="Calibri"/>
          <w:b/>
          <w:bCs/>
        </w:rPr>
        <w:t>Zakres objęty specyfikacją</w:t>
      </w:r>
    </w:p>
    <w:p w:rsidR="00933F81" w:rsidRDefault="004725CC">
      <w:pPr>
        <w:spacing w:line="36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  <w:bCs/>
        </w:rPr>
        <w:t>1.Przeprowadzenie szkoleń/ wykładów specjalistycznych</w:t>
      </w:r>
    </w:p>
    <w:p w:rsidR="00933F81" w:rsidRDefault="004725CC">
      <w:pPr>
        <w:widowControl w:val="0"/>
        <w:numPr>
          <w:ilvl w:val="0"/>
          <w:numId w:val="3"/>
        </w:numPr>
        <w:spacing w:line="36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Temat szkolenia:</w:t>
      </w:r>
      <w:r>
        <w:rPr>
          <w:rFonts w:ascii="Calibri" w:eastAsia="Calibri" w:hAnsi="Calibri" w:cs="Calibri"/>
          <w:i/>
          <w:iCs/>
        </w:rPr>
        <w:t xml:space="preserve"> </w:t>
      </w:r>
    </w:p>
    <w:p w:rsidR="00933F81" w:rsidRDefault="004725CC">
      <w:pPr>
        <w:widowControl w:val="0"/>
        <w:spacing w:line="360" w:lineRule="auto"/>
        <w:ind w:left="7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Minimalny zakres tematyczny szkoleń jest określony w rozdziale III pkt.1 OPZ</w:t>
      </w:r>
    </w:p>
    <w:p w:rsidR="00933F81" w:rsidRDefault="004725CC">
      <w:pPr>
        <w:widowControl w:val="0"/>
        <w:numPr>
          <w:ilvl w:val="0"/>
          <w:numId w:val="3"/>
        </w:numPr>
        <w:spacing w:line="36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Ilość godzin szkoleniowych w sumie: 24 </w:t>
      </w:r>
    </w:p>
    <w:p w:rsidR="00933F81" w:rsidRDefault="004725CC">
      <w:pPr>
        <w:numPr>
          <w:ilvl w:val="0"/>
          <w:numId w:val="3"/>
        </w:numPr>
        <w:spacing w:line="36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Wymagania odnośnie zakwaterowania, wyżywienia i </w:t>
      </w:r>
      <w:proofErr w:type="spellStart"/>
      <w:r>
        <w:rPr>
          <w:rFonts w:ascii="Calibri" w:eastAsia="Calibri" w:hAnsi="Calibri" w:cs="Calibri"/>
        </w:rPr>
        <w:t>sal</w:t>
      </w:r>
      <w:proofErr w:type="spellEnd"/>
      <w:r>
        <w:rPr>
          <w:rFonts w:ascii="Calibri" w:eastAsia="Calibri" w:hAnsi="Calibri" w:cs="Calibri"/>
        </w:rPr>
        <w:t xml:space="preserve">  zostały określone w Rozdziale IV-V OPZ.</w:t>
      </w:r>
    </w:p>
    <w:p w:rsidR="00933F81" w:rsidRDefault="004725CC">
      <w:pPr>
        <w:numPr>
          <w:ilvl w:val="0"/>
          <w:numId w:val="3"/>
        </w:numPr>
        <w:spacing w:line="360" w:lineRule="auto"/>
        <w:rPr>
          <w:rFonts w:ascii="Calibri" w:eastAsia="Calibri" w:hAnsi="Calibri" w:cs="Calibri"/>
        </w:rPr>
      </w:pPr>
      <w:bookmarkStart w:id="6" w:name="_heading=h.ncxhagjydo42" w:colFirst="0" w:colLast="0"/>
      <w:bookmarkEnd w:id="6"/>
      <w:r>
        <w:rPr>
          <w:rFonts w:ascii="Calibri" w:eastAsia="Calibri" w:hAnsi="Calibri" w:cs="Calibri"/>
        </w:rPr>
        <w:t xml:space="preserve">Termin realizacji: 15.05.2026 – 17.05.2026 r. </w:t>
      </w:r>
    </w:p>
    <w:p w:rsidR="00933F81" w:rsidRDefault="004725CC">
      <w:pPr>
        <w:numPr>
          <w:ilvl w:val="0"/>
          <w:numId w:val="5"/>
        </w:numPr>
        <w:spacing w:line="36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  <w:bCs/>
        </w:rPr>
        <w:t>Liczba uczestników i terminy</w:t>
      </w:r>
    </w:p>
    <w:p w:rsidR="00933F81" w:rsidRDefault="004725CC">
      <w:pPr>
        <w:numPr>
          <w:ilvl w:val="0"/>
          <w:numId w:val="11"/>
        </w:numPr>
        <w:spacing w:line="36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Szczegółowy harmonogram zostanie ustalony z Wykonawcą po podpisaniu umowy. </w:t>
      </w:r>
    </w:p>
    <w:p w:rsidR="00933F81" w:rsidRDefault="004725CC">
      <w:pPr>
        <w:widowControl w:val="0"/>
        <w:numPr>
          <w:ilvl w:val="0"/>
          <w:numId w:val="11"/>
        </w:numPr>
        <w:spacing w:line="360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Przewidywana całkowita liczba grup - 7</w:t>
      </w:r>
    </w:p>
    <w:p w:rsidR="00933F81" w:rsidRDefault="004725CC">
      <w:pPr>
        <w:widowControl w:val="0"/>
        <w:numPr>
          <w:ilvl w:val="0"/>
          <w:numId w:val="11"/>
        </w:numPr>
        <w:spacing w:line="360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Przewidywana, całkowita liczba uczestników/czek – min. 95 max. 101 osób (plus 4 trenerów od strony Zamawiającego)</w:t>
      </w:r>
    </w:p>
    <w:p w:rsidR="00933F81" w:rsidRDefault="004725CC">
      <w:pPr>
        <w:widowControl w:val="0"/>
        <w:numPr>
          <w:ilvl w:val="0"/>
          <w:numId w:val="11"/>
        </w:numPr>
        <w:spacing w:line="360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Liczba osób w grupie szkoleniowej – min. 12 max. 16 osób </w:t>
      </w:r>
    </w:p>
    <w:p w:rsidR="00933F81" w:rsidRDefault="004725CC">
      <w:pPr>
        <w:widowControl w:val="0"/>
        <w:numPr>
          <w:ilvl w:val="0"/>
          <w:numId w:val="11"/>
        </w:numPr>
        <w:spacing w:line="360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Całkowita liczba godzin szkoleniowych (razem </w:t>
      </w:r>
      <w:r>
        <w:rPr>
          <w:rFonts w:ascii="Calibri" w:eastAsia="Calibri" w:hAnsi="Calibri" w:cs="Calibri"/>
        </w:rPr>
        <w:t>z wykładami) – 24</w:t>
      </w:r>
    </w:p>
    <w:p w:rsidR="00933F81" w:rsidRPr="00914164" w:rsidRDefault="004725CC" w:rsidP="00914164">
      <w:pPr>
        <w:widowControl w:val="0"/>
        <w:numPr>
          <w:ilvl w:val="0"/>
          <w:numId w:val="11"/>
        </w:numPr>
        <w:spacing w:line="360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Liczba godzin szkoleniowych na 1 grupę – 8</w:t>
      </w:r>
      <w:bookmarkStart w:id="7" w:name="_GoBack"/>
      <w:bookmarkEnd w:id="7"/>
    </w:p>
    <w:sectPr w:rsidR="00933F81" w:rsidRPr="00914164">
      <w:headerReference w:type="default" r:id="rId12"/>
      <w:footerReference w:type="default" r:id="rId13"/>
      <w:headerReference w:type="first" r:id="rId14"/>
      <w:pgSz w:w="11906" w:h="16838"/>
      <w:pgMar w:top="1417" w:right="1417" w:bottom="1417" w:left="1417" w:header="708" w:footer="708" w:gutter="0"/>
      <w:pgNumType w:start="0"/>
      <w:cols w:space="708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725CC" w:rsidRDefault="004725CC">
      <w:r>
        <w:separator/>
      </w:r>
    </w:p>
  </w:endnote>
  <w:endnote w:type="continuationSeparator" w:id="0">
    <w:p w:rsidR="004725CC" w:rsidRDefault="004725C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02A33D87-30D1-4858-884C-CB8132F21228}"/>
    <w:embedBold r:id="rId2" w:fontKey="{C033465E-9D0F-4E52-8F33-E68BDAAC6678}"/>
    <w:embedItalic r:id="rId3" w:fontKey="{5832385E-5E89-4A0A-B953-41DA5FB7935A}"/>
  </w:font>
  <w:font w:name="Liberation Serif">
    <w:altName w:val="Times New Roman"/>
    <w:charset w:val="00"/>
    <w:family w:val="auto"/>
    <w:pitch w:val="default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4" w:fontKey="{872C7FB1-9AD2-48E6-A312-D20599A72725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5" w:fontKey="{175F2D55-6DAA-484C-B972-41AF050EAD0C}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6" w:fontKey="{A40A9352-0408-40FA-A576-C9A43AC11001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33F81" w:rsidRDefault="004725CC">
    <w:pPr>
      <w:jc w:val="right"/>
    </w:pPr>
    <w:r>
      <w:fldChar w:fldCharType="begin"/>
    </w:r>
    <w:r>
      <w:instrText>PAGE</w:instrText>
    </w:r>
    <w:r w:rsidR="00914164">
      <w:fldChar w:fldCharType="separate"/>
    </w:r>
    <w:r w:rsidR="00914164">
      <w:rPr>
        <w:noProof/>
      </w:rPr>
      <w:t>2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725CC" w:rsidRDefault="004725CC">
      <w:r>
        <w:separator/>
      </w:r>
    </w:p>
  </w:footnote>
  <w:footnote w:type="continuationSeparator" w:id="0">
    <w:p w:rsidR="004725CC" w:rsidRDefault="004725CC">
      <w:r>
        <w:continuationSeparator/>
      </w:r>
    </w:p>
  </w:footnote>
  <w:footnote w:id="1">
    <w:p w:rsidR="00933F81" w:rsidRDefault="004725CC">
      <w:pPr>
        <w:rPr>
          <w:rFonts w:ascii="Calibri" w:eastAsia="Calibri" w:hAnsi="Calibri" w:cs="Calibri"/>
          <w:sz w:val="20"/>
          <w:szCs w:val="20"/>
        </w:rPr>
      </w:pPr>
      <w:r>
        <w:rPr>
          <w:vertAlign w:val="superscript"/>
        </w:rPr>
        <w:footnoteRef/>
      </w:r>
      <w:r>
        <w:rPr>
          <w:rFonts w:ascii="Calibri" w:eastAsia="Calibri" w:hAnsi="Calibri" w:cs="Calibri"/>
          <w:sz w:val="20"/>
          <w:szCs w:val="20"/>
        </w:rPr>
        <w:t xml:space="preserve"> </w:t>
      </w:r>
      <w:hyperlink r:id="rId1">
        <w:r>
          <w:rPr>
            <w:rFonts w:ascii="Calibri" w:eastAsia="Calibri" w:hAnsi="Calibri" w:cs="Calibri"/>
            <w:color w:val="0000FF"/>
            <w:sz w:val="20"/>
            <w:szCs w:val="20"/>
            <w:u w:val="single"/>
          </w:rPr>
          <w:t>https://www.funduszeeuropejskie.gov.pl/strony/o-funduszach/dokumenty/zestawienie-standardu-i-cen-rynkowych-dla-programu-fundusze-europejskie-dla-rozwoju-spolecznego-2021-2</w:t>
        </w:r>
        <w:r>
          <w:rPr>
            <w:rFonts w:ascii="Calibri" w:eastAsia="Calibri" w:hAnsi="Calibri" w:cs="Calibri"/>
            <w:color w:val="0000FF"/>
            <w:sz w:val="20"/>
            <w:szCs w:val="20"/>
            <w:u w:val="single"/>
          </w:rPr>
          <w:t>027/</w:t>
        </w:r>
      </w:hyperlink>
      <w:r>
        <w:rPr>
          <w:rFonts w:ascii="Calibri" w:eastAsia="Calibri" w:hAnsi="Calibri" w:cs="Calibri"/>
          <w:sz w:val="20"/>
          <w:szCs w:val="20"/>
        </w:rPr>
        <w:t xml:space="preserve"> 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33F81" w:rsidRDefault="004725CC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  <w:color w:val="000000"/>
        <w:lang w:val="pl-PL"/>
      </w:rPr>
      <w:drawing>
        <wp:inline distT="0" distB="0" distL="0" distR="0">
          <wp:extent cx="5760720" cy="734695"/>
          <wp:effectExtent l="0" t="0" r="0" b="0"/>
          <wp:docPr id="26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720" cy="73469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:rsidR="00933F81" w:rsidRDefault="00933F8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33F81" w:rsidRDefault="004725CC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  <w:color w:val="000000"/>
        <w:lang w:val="pl-PL"/>
      </w:rPr>
      <w:drawing>
        <wp:inline distT="0" distB="0" distL="0" distR="0">
          <wp:extent cx="5760720" cy="734695"/>
          <wp:effectExtent l="0" t="0" r="0" b="0"/>
          <wp:docPr id="27" name="image1.png" descr="Po lewej stronie znajduje się logotyp Fundusze Europejskie dla Rozwoju Społecznego, flaga Rzeczypospolitej, Flaga Unii Europejskiej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Po lewej stronie znajduje się logotyp Fundusze Europejskie dla Rozwoju Społecznego, flaga Rzeczypospolitej, Flaga Unii Europejskiej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720" cy="73469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323E94"/>
    <w:multiLevelType w:val="multilevel"/>
    <w:tmpl w:val="07BE5FCC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1760DB"/>
    <w:multiLevelType w:val="multilevel"/>
    <w:tmpl w:val="125A71A4"/>
    <w:lvl w:ilvl="0">
      <w:start w:val="1"/>
      <w:numFmt w:val="bullet"/>
      <w:lvlText w:val="−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80" w:hanging="360"/>
      </w:pPr>
      <w:rPr>
        <w:u w:val="none"/>
      </w:rPr>
    </w:lvl>
  </w:abstractNum>
  <w:abstractNum w:abstractNumId="2">
    <w:nsid w:val="0F072315"/>
    <w:multiLevelType w:val="multilevel"/>
    <w:tmpl w:val="0C0EEEA6"/>
    <w:lvl w:ilvl="0">
      <w:start w:val="1"/>
      <w:numFmt w:val="lowerLetter"/>
      <w:pStyle w:val="Styl2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>
    <w:nsid w:val="39B21D8D"/>
    <w:multiLevelType w:val="multilevel"/>
    <w:tmpl w:val="A106D402"/>
    <w:lvl w:ilvl="0">
      <w:start w:val="1"/>
      <w:numFmt w:val="upperLetter"/>
      <w:lvlText w:val="%1)"/>
      <w:lvlJc w:val="left"/>
      <w:pPr>
        <w:ind w:left="720" w:hanging="360"/>
      </w:pPr>
      <w:rPr>
        <w:b/>
        <w:bCs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2D473E7"/>
    <w:multiLevelType w:val="multilevel"/>
    <w:tmpl w:val="75443D6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440" w:hanging="720"/>
      </w:pPr>
      <w:rPr>
        <w:b w:val="0"/>
        <w:bCs w:val="0"/>
        <w:color w:val="000000"/>
      </w:rPr>
    </w:lvl>
    <w:lvl w:ilvl="2">
      <w:start w:val="1"/>
      <w:numFmt w:val="decimal"/>
      <w:lvlText w:val="%1.%2.%3."/>
      <w:lvlJc w:val="left"/>
      <w:pPr>
        <w:ind w:left="1800" w:hanging="720"/>
      </w:pPr>
      <w:rPr>
        <w:color w:val="000000"/>
      </w:rPr>
    </w:lvl>
    <w:lvl w:ilvl="3">
      <w:start w:val="1"/>
      <w:numFmt w:val="decimal"/>
      <w:lvlText w:val="%1.%2.%3.%4."/>
      <w:lvlJc w:val="left"/>
      <w:pPr>
        <w:ind w:left="2520" w:hanging="1080"/>
      </w:pPr>
      <w:rPr>
        <w:color w:val="000000"/>
      </w:rPr>
    </w:lvl>
    <w:lvl w:ilvl="4">
      <w:start w:val="1"/>
      <w:numFmt w:val="decimal"/>
      <w:lvlText w:val="%1.%2.%3.%4.%5."/>
      <w:lvlJc w:val="left"/>
      <w:pPr>
        <w:ind w:left="2880" w:hanging="1080"/>
      </w:pPr>
      <w:rPr>
        <w:color w:val="000000"/>
      </w:rPr>
    </w:lvl>
    <w:lvl w:ilvl="5">
      <w:start w:val="1"/>
      <w:numFmt w:val="decimal"/>
      <w:lvlText w:val="%1.%2.%3.%4.%5.%6."/>
      <w:lvlJc w:val="left"/>
      <w:pPr>
        <w:ind w:left="3600" w:hanging="1440"/>
      </w:pPr>
      <w:rPr>
        <w:color w:val="000000"/>
      </w:rPr>
    </w:lvl>
    <w:lvl w:ilvl="6">
      <w:start w:val="1"/>
      <w:numFmt w:val="decimal"/>
      <w:lvlText w:val="%1.%2.%3.%4.%5.%6.%7."/>
      <w:lvlJc w:val="left"/>
      <w:pPr>
        <w:ind w:left="3960" w:hanging="1440"/>
      </w:pPr>
      <w:rPr>
        <w:color w:val="000000"/>
      </w:rPr>
    </w:lvl>
    <w:lvl w:ilvl="7">
      <w:start w:val="1"/>
      <w:numFmt w:val="decimal"/>
      <w:lvlText w:val="%1.%2.%3.%4.%5.%6.%7.%8."/>
      <w:lvlJc w:val="left"/>
      <w:pPr>
        <w:ind w:left="4680" w:hanging="1800"/>
      </w:pPr>
      <w:rPr>
        <w:color w:val="000000"/>
      </w:rPr>
    </w:lvl>
    <w:lvl w:ilvl="8">
      <w:start w:val="1"/>
      <w:numFmt w:val="decimal"/>
      <w:lvlText w:val="%1.%2.%3.%4.%5.%6.%7.%8.%9."/>
      <w:lvlJc w:val="left"/>
      <w:pPr>
        <w:ind w:left="5040" w:hanging="1800"/>
      </w:pPr>
      <w:rPr>
        <w:color w:val="000000"/>
      </w:rPr>
    </w:lvl>
  </w:abstractNum>
  <w:abstractNum w:abstractNumId="5">
    <w:nsid w:val="44750085"/>
    <w:multiLevelType w:val="multilevel"/>
    <w:tmpl w:val="176CD31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>
    <w:nsid w:val="4CE357AD"/>
    <w:multiLevelType w:val="multilevel"/>
    <w:tmpl w:val="A5E6F50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">
    <w:nsid w:val="53C33505"/>
    <w:multiLevelType w:val="multilevel"/>
    <w:tmpl w:val="9012829E"/>
    <w:lvl w:ilvl="0">
      <w:start w:val="1"/>
      <w:numFmt w:val="upperRoman"/>
      <w:lvlText w:val="%1."/>
      <w:lvlJc w:val="left"/>
      <w:pPr>
        <w:ind w:left="1080" w:hanging="72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F5B757C"/>
    <w:multiLevelType w:val="multilevel"/>
    <w:tmpl w:val="D8688B7C"/>
    <w:lvl w:ilvl="0">
      <w:start w:val="2"/>
      <w:numFmt w:val="decimal"/>
      <w:lvlText w:val="%1."/>
      <w:lvlJc w:val="left"/>
      <w:pPr>
        <w:ind w:left="786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-1505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-785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-65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655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1375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2095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2815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3535" w:hanging="180"/>
      </w:pPr>
      <w:rPr>
        <w:u w:val="none"/>
      </w:rPr>
    </w:lvl>
  </w:abstractNum>
  <w:abstractNum w:abstractNumId="9">
    <w:nsid w:val="65A373BB"/>
    <w:multiLevelType w:val="multilevel"/>
    <w:tmpl w:val="2520B3F4"/>
    <w:lvl w:ilvl="0">
      <w:start w:val="1"/>
      <w:numFmt w:val="decimal"/>
      <w:lvlText w:val="%1."/>
      <w:lvlJc w:val="left"/>
      <w:pPr>
        <w:ind w:left="720" w:hanging="360"/>
      </w:pPr>
      <w:rPr>
        <w:rFonts w:ascii="Calibri" w:eastAsia="Calibri" w:hAnsi="Calibri" w:cs="Calibri"/>
        <w:b w:val="0"/>
        <w:bCs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B642B2B"/>
    <w:multiLevelType w:val="multilevel"/>
    <w:tmpl w:val="785CEF50"/>
    <w:lvl w:ilvl="0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DBA4E34"/>
    <w:multiLevelType w:val="multilevel"/>
    <w:tmpl w:val="D7742CEC"/>
    <w:lvl w:ilvl="0">
      <w:start w:val="1"/>
      <w:numFmt w:val="lowerLetter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2">
    <w:nsid w:val="7B7915FE"/>
    <w:multiLevelType w:val="multilevel"/>
    <w:tmpl w:val="C6BA434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3">
    <w:nsid w:val="7E322769"/>
    <w:multiLevelType w:val="multilevel"/>
    <w:tmpl w:val="20083A8E"/>
    <w:lvl w:ilvl="0">
      <w:start w:val="1"/>
      <w:numFmt w:val="lowerLetter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)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num w:numId="1">
    <w:abstractNumId w:val="5"/>
  </w:num>
  <w:num w:numId="2">
    <w:abstractNumId w:val="6"/>
  </w:num>
  <w:num w:numId="3">
    <w:abstractNumId w:val="0"/>
  </w:num>
  <w:num w:numId="4">
    <w:abstractNumId w:val="4"/>
  </w:num>
  <w:num w:numId="5">
    <w:abstractNumId w:val="12"/>
  </w:num>
  <w:num w:numId="6">
    <w:abstractNumId w:val="8"/>
  </w:num>
  <w:num w:numId="7">
    <w:abstractNumId w:val="7"/>
  </w:num>
  <w:num w:numId="8">
    <w:abstractNumId w:val="3"/>
  </w:num>
  <w:num w:numId="9">
    <w:abstractNumId w:val="11"/>
  </w:num>
  <w:num w:numId="10">
    <w:abstractNumId w:val="9"/>
  </w:num>
  <w:num w:numId="11">
    <w:abstractNumId w:val="2"/>
  </w:num>
  <w:num w:numId="12">
    <w:abstractNumId w:val="1"/>
  </w:num>
  <w:num w:numId="13">
    <w:abstractNumId w:val="13"/>
  </w:num>
  <w:num w:numId="14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</w:compat>
  <w:rsids>
    <w:rsidRoot w:val="00933F81"/>
    <w:rsid w:val="004725CC"/>
    <w:rsid w:val="00914164"/>
    <w:rsid w:val="00933F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Liberation Serif" w:eastAsia="Liberation Serif" w:hAnsi="Liberation Serif" w:cs="Liberation Serif"/>
        <w:sz w:val="24"/>
        <w:szCs w:val="24"/>
        <w:lang w:val="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</w:style>
  <w:style w:type="paragraph" w:styleId="Nagwek1">
    <w:name w:val="heading 1"/>
    <w:basedOn w:val="Normalny"/>
    <w:next w:val="Normalny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pPr>
      <w:keepNext/>
      <w:keepLines/>
      <w:spacing w:before="240" w:after="40"/>
      <w:outlineLvl w:val="3"/>
    </w:pPr>
    <w:rPr>
      <w:b/>
      <w:bCs/>
    </w:rPr>
  </w:style>
  <w:style w:type="paragraph" w:styleId="Nagwek5">
    <w:name w:val="heading 5"/>
    <w:basedOn w:val="Normalny"/>
    <w:next w:val="Normalny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3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4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8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9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a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b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c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agwek">
    <w:name w:val="header"/>
    <w:aliases w:val="Nagłówek strony nieparzystej,Nagłówek strony"/>
    <w:link w:val="NagwekZnak"/>
    <w:uiPriority w:val="99"/>
    <w:unhideWhenUsed/>
    <w:rsid w:val="000379AF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nieparzystej Znak,Nagłówek strony Znak"/>
    <w:basedOn w:val="Domylnaczcionkaakapitu"/>
    <w:link w:val="Nagwek"/>
    <w:uiPriority w:val="99"/>
    <w:rsid w:val="000379AF"/>
  </w:style>
  <w:style w:type="paragraph" w:styleId="Stopka">
    <w:name w:val="footer"/>
    <w:link w:val="StopkaZnak"/>
    <w:uiPriority w:val="99"/>
    <w:unhideWhenUsed/>
    <w:rsid w:val="000379AF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0379AF"/>
  </w:style>
  <w:style w:type="paragraph" w:styleId="Akapitzlist">
    <w:name w:val="List Paragraph"/>
    <w:aliases w:val="Numerowanie,List Paragraph,Akapit z listą BS,Tabela,Wypunktowanie,normalny tekst,paragraf,L1,Akapit z listą5,BulletC,Obiekt,List Paragraph1,RR PGE Akapit z listą,Styl 1,Citation List,본문(내용),List Paragraph (numbered (a)),List_Paragraph,lp1"/>
    <w:link w:val="AkapitzlistZnak"/>
    <w:uiPriority w:val="34"/>
    <w:qFormat/>
    <w:rsid w:val="00C47BCC"/>
    <w:pPr>
      <w:ind w:left="720"/>
      <w:contextualSpacing/>
    </w:pPr>
  </w:style>
  <w:style w:type="paragraph" w:customStyle="1" w:styleId="Default">
    <w:name w:val="Default"/>
    <w:qFormat/>
    <w:rsid w:val="00C47BCC"/>
    <w:pPr>
      <w:autoSpaceDE w:val="0"/>
      <w:autoSpaceDN w:val="0"/>
      <w:adjustRightInd w:val="0"/>
    </w:pPr>
    <w:rPr>
      <w:rFonts w:ascii="Times New Roman" w:hAnsi="Times New Roman" w:cs="Times New Roman"/>
      <w:color w:val="000000"/>
    </w:rPr>
  </w:style>
  <w:style w:type="paragraph" w:styleId="NormalnyWeb">
    <w:name w:val="Normal (Web)"/>
    <w:uiPriority w:val="99"/>
    <w:unhideWhenUsed/>
    <w:rsid w:val="00C47BCC"/>
    <w:pPr>
      <w:spacing w:before="100" w:beforeAutospacing="1" w:after="142" w:line="288" w:lineRule="auto"/>
    </w:pPr>
    <w:rPr>
      <w:rFonts w:ascii="Times New Roman" w:eastAsia="Times New Roman" w:hAnsi="Times New Roman" w:cs="Times New Roman"/>
      <w:color w:val="000000"/>
    </w:rPr>
  </w:style>
  <w:style w:type="paragraph" w:customStyle="1" w:styleId="Zawartotabeli">
    <w:name w:val="Zawartość tabeli"/>
    <w:rsid w:val="00C47BCC"/>
    <w:pPr>
      <w:suppressLineNumbers/>
    </w:pPr>
  </w:style>
  <w:style w:type="character" w:customStyle="1" w:styleId="Teksttreci">
    <w:name w:val="Tekst treści_"/>
    <w:basedOn w:val="Domylnaczcionkaakapitu"/>
    <w:link w:val="Teksttreci1"/>
    <w:uiPriority w:val="99"/>
    <w:rsid w:val="00C47BCC"/>
    <w:rPr>
      <w:rFonts w:ascii="Times New Roman" w:hAnsi="Times New Roman" w:cs="Times New Roman"/>
      <w:sz w:val="20"/>
      <w:szCs w:val="20"/>
      <w:shd w:val="clear" w:color="auto" w:fill="FFFFFF"/>
    </w:rPr>
  </w:style>
  <w:style w:type="paragraph" w:customStyle="1" w:styleId="Teksttreci1">
    <w:name w:val="Tekst treści1"/>
    <w:link w:val="Teksttreci"/>
    <w:uiPriority w:val="99"/>
    <w:rsid w:val="00C47BCC"/>
    <w:pPr>
      <w:widowControl w:val="0"/>
      <w:shd w:val="clear" w:color="auto" w:fill="FFFFFF"/>
      <w:spacing w:before="540" w:line="508" w:lineRule="exact"/>
      <w:ind w:hanging="440"/>
    </w:pPr>
    <w:rPr>
      <w:rFonts w:ascii="Times New Roman" w:eastAsiaTheme="minorHAnsi" w:hAnsi="Times New Roman" w:cs="Times New Roman"/>
      <w:sz w:val="20"/>
      <w:szCs w:val="20"/>
      <w:lang w:eastAsia="en-US"/>
    </w:rPr>
  </w:style>
  <w:style w:type="character" w:customStyle="1" w:styleId="AkapitzlistZnak">
    <w:name w:val="Akapit z listą Znak"/>
    <w:aliases w:val="Numerowanie Znak,List Paragraph Znak,Akapit z listą BS Znak,Tabela Znak,Wypunktowanie Znak,normalny tekst Znak,paragraf Znak,L1 Znak,Akapit z listą5 Znak,BulletC Znak,Obiekt Znak,List Paragraph1 Znak,RR PGE Akapit z listą Znak"/>
    <w:link w:val="Akapitzlist"/>
    <w:uiPriority w:val="34"/>
    <w:qFormat/>
    <w:rsid w:val="00C47BCC"/>
    <w:rPr>
      <w:rFonts w:ascii="Liberation Serif" w:eastAsia="SimSun" w:hAnsi="Liberation Serif" w:cs="Mangal"/>
      <w:kern w:val="2"/>
      <w:sz w:val="24"/>
      <w:szCs w:val="24"/>
      <w:lang w:val="en-US" w:eastAsia="zh-CN" w:bidi="hi-IN"/>
    </w:rPr>
  </w:style>
  <w:style w:type="paragraph" w:styleId="Tekstpodstawowy">
    <w:name w:val="Body Text"/>
    <w:link w:val="TekstpodstawowyZnak"/>
    <w:uiPriority w:val="99"/>
    <w:unhideWhenUsed/>
    <w:rsid w:val="00C47BCC"/>
    <w:pPr>
      <w:widowControl w:val="0"/>
      <w:spacing w:after="120"/>
    </w:pPr>
    <w:rPr>
      <w:rFonts w:ascii="Courier New" w:eastAsia="Times New Roman" w:hAnsi="Courier New" w:cs="Courier New"/>
      <w:color w:val="000000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C47BCC"/>
    <w:rPr>
      <w:rFonts w:ascii="Courier New" w:eastAsia="Times New Roman" w:hAnsi="Courier New" w:cs="Courier New"/>
      <w:color w:val="000000"/>
      <w:sz w:val="24"/>
      <w:szCs w:val="24"/>
      <w:lang w:eastAsia="pl-PL"/>
    </w:rPr>
  </w:style>
  <w:style w:type="paragraph" w:styleId="Tekstpodstawowywcity3">
    <w:name w:val="Body Text Indent 3"/>
    <w:link w:val="Tekstpodstawowywcity3Znak"/>
    <w:uiPriority w:val="99"/>
    <w:unhideWhenUsed/>
    <w:rsid w:val="00C47BCC"/>
    <w:pPr>
      <w:spacing w:after="120"/>
      <w:ind w:left="283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Tekstpodstawowywcity3Znak">
    <w:name w:val="Tekst podstawowy wcięty 3 Znak"/>
    <w:basedOn w:val="Domylnaczcionkaakapitu"/>
    <w:link w:val="Tekstpodstawowywcity3"/>
    <w:uiPriority w:val="99"/>
    <w:rsid w:val="00C47BCC"/>
    <w:rPr>
      <w:rFonts w:ascii="Times New Roman" w:eastAsia="Times New Roman" w:hAnsi="Times New Roman" w:cs="Times New Roman"/>
      <w:sz w:val="16"/>
      <w:szCs w:val="16"/>
      <w:lang w:eastAsia="pl-PL"/>
    </w:rPr>
  </w:style>
  <w:style w:type="paragraph" w:customStyle="1" w:styleId="siwz">
    <w:name w:val="siwz"/>
    <w:qFormat/>
    <w:rsid w:val="00C47BCC"/>
    <w:pPr>
      <w:contextualSpacing/>
      <w:jc w:val="both"/>
    </w:pPr>
    <w:rPr>
      <w:rFonts w:ascii="Arial" w:eastAsia="Times New Roman" w:hAnsi="Arial" w:cs="Arial"/>
      <w:bCs/>
      <w:iCs/>
      <w:szCs w:val="20"/>
    </w:rPr>
  </w:style>
  <w:style w:type="paragraph" w:styleId="Tekstpodstawowy2">
    <w:name w:val="Body Text 2"/>
    <w:link w:val="Tekstpodstawowy2Znak"/>
    <w:uiPriority w:val="99"/>
    <w:unhideWhenUsed/>
    <w:rsid w:val="00C47BCC"/>
    <w:pPr>
      <w:spacing w:after="120" w:line="480" w:lineRule="auto"/>
    </w:pPr>
    <w:rPr>
      <w:rFonts w:ascii="Times New Roman" w:eastAsia="Times New Roman" w:hAnsi="Times New Roman" w:cs="Times New Roman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C47BCC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Pogrubienie">
    <w:name w:val="Strong"/>
    <w:basedOn w:val="Domylnaczcionkaakapitu"/>
    <w:uiPriority w:val="22"/>
    <w:qFormat/>
    <w:rsid w:val="00C47BCC"/>
    <w:rPr>
      <w:b/>
      <w:bCs/>
    </w:rPr>
  </w:style>
  <w:style w:type="character" w:styleId="Hipercze">
    <w:name w:val="Hyperlink"/>
    <w:rsid w:val="00C47BCC"/>
    <w:rPr>
      <w:color w:val="0000FF"/>
      <w:u w:val="single"/>
    </w:rPr>
  </w:style>
  <w:style w:type="paragraph" w:customStyle="1" w:styleId="Standard">
    <w:name w:val="Standard"/>
    <w:rsid w:val="00C47BCC"/>
    <w:pPr>
      <w:suppressAutoHyphens/>
      <w:autoSpaceDN w:val="0"/>
      <w:spacing w:after="200" w:line="276" w:lineRule="auto"/>
      <w:textAlignment w:val="baseline"/>
    </w:pPr>
    <w:rPr>
      <w:rFonts w:eastAsia="SimSun" w:cs="Arial"/>
      <w:kern w:val="3"/>
      <w:lang w:eastAsia="zh-CN" w:bidi="hi-IN"/>
    </w:rPr>
  </w:style>
  <w:style w:type="paragraph" w:customStyle="1" w:styleId="pkt">
    <w:name w:val="pkt"/>
    <w:link w:val="pktZnak"/>
    <w:qFormat/>
    <w:rsid w:val="00C47BCC"/>
    <w:pPr>
      <w:spacing w:before="60" w:after="60"/>
      <w:ind w:left="851" w:hanging="295"/>
      <w:jc w:val="both"/>
    </w:pPr>
    <w:rPr>
      <w:rFonts w:ascii="Times New Roman" w:eastAsia="Times New Roman" w:hAnsi="Times New Roman" w:cs="Times New Roman"/>
      <w:szCs w:val="20"/>
      <w:lang w:val="x-none" w:eastAsia="x-none"/>
    </w:rPr>
  </w:style>
  <w:style w:type="character" w:customStyle="1" w:styleId="pktZnak">
    <w:name w:val="pkt Znak"/>
    <w:link w:val="pkt"/>
    <w:rsid w:val="00C47BCC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paragraph" w:customStyle="1" w:styleId="pkt1">
    <w:name w:val="pkt1"/>
    <w:basedOn w:val="pkt"/>
    <w:qFormat/>
    <w:rsid w:val="00C47BCC"/>
    <w:pPr>
      <w:ind w:left="850" w:hanging="425"/>
    </w:pPr>
  </w:style>
  <w:style w:type="character" w:customStyle="1" w:styleId="markedcontent">
    <w:name w:val="markedcontent"/>
    <w:basedOn w:val="Domylnaczcionkaakapitu"/>
    <w:rsid w:val="00C47BCC"/>
  </w:style>
  <w:style w:type="character" w:styleId="Uwydatnienie">
    <w:name w:val="Emphasis"/>
    <w:basedOn w:val="Domylnaczcionkaakapitu"/>
    <w:uiPriority w:val="20"/>
    <w:qFormat/>
    <w:rsid w:val="00C47BCC"/>
    <w:rPr>
      <w:i/>
      <w:iCs/>
    </w:rPr>
  </w:style>
  <w:style w:type="paragraph" w:styleId="Tekstpodstawowy3">
    <w:name w:val="Body Text 3"/>
    <w:link w:val="Tekstpodstawowy3Znak"/>
    <w:uiPriority w:val="99"/>
    <w:unhideWhenUsed/>
    <w:rsid w:val="00C47BCC"/>
    <w:pPr>
      <w:spacing w:line="276" w:lineRule="auto"/>
    </w:pPr>
    <w:rPr>
      <w:rFonts w:asciiTheme="minorHAnsi" w:hAnsiTheme="minorHAnsi" w:cstheme="minorHAnsi"/>
      <w:sz w:val="22"/>
      <w:szCs w:val="22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rsid w:val="00C47BCC"/>
    <w:rPr>
      <w:rFonts w:eastAsia="SimSun" w:cstheme="minorHAnsi"/>
      <w:kern w:val="2"/>
      <w:lang w:eastAsia="zh-CN" w:bidi="hi-IN"/>
    </w:rPr>
  </w:style>
  <w:style w:type="character" w:styleId="UyteHipercze">
    <w:name w:val="FollowedHyperlink"/>
    <w:basedOn w:val="Domylnaczcionkaakapitu"/>
    <w:uiPriority w:val="99"/>
    <w:semiHidden/>
    <w:unhideWhenUsed/>
    <w:rsid w:val="003F14D2"/>
    <w:rPr>
      <w:color w:val="954F72" w:themeColor="followedHyperlink"/>
      <w:u w:val="single"/>
    </w:rPr>
  </w:style>
  <w:style w:type="paragraph" w:customStyle="1" w:styleId="text">
    <w:name w:val="text"/>
    <w:rsid w:val="0009259D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table" w:customStyle="1" w:styleId="a">
    <w:basedOn w:val="TableNormalc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Tekstkomentarza">
    <w:name w:val="annotation text"/>
    <w:link w:val="TekstkomentarzaZnak"/>
    <w:uiPriority w:val="99"/>
    <w:semiHidden/>
    <w:unhideWhenUsed/>
    <w:rPr>
      <w:sz w:val="20"/>
      <w:szCs w:val="18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Pr>
      <w:rFonts w:eastAsia="SimSun" w:cs="Mangal"/>
      <w:kern w:val="2"/>
      <w:sz w:val="20"/>
      <w:szCs w:val="18"/>
      <w:lang w:val="en-US" w:eastAsia="zh-CN" w:bidi="hi-IN"/>
    </w:rPr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  <w:style w:type="paragraph" w:styleId="Tekstdymka">
    <w:name w:val="Balloon Text"/>
    <w:link w:val="TekstdymkaZnak"/>
    <w:uiPriority w:val="99"/>
    <w:unhideWhenUsed/>
    <w:rsid w:val="00D42760"/>
    <w:rPr>
      <w:rFonts w:ascii="Segoe UI" w:hAnsi="Segoe UI"/>
      <w:sz w:val="18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rsid w:val="00D42760"/>
    <w:rPr>
      <w:rFonts w:ascii="Segoe UI" w:eastAsia="SimSun" w:hAnsi="Segoe UI" w:cs="Mangal"/>
      <w:kern w:val="2"/>
      <w:sz w:val="18"/>
      <w:szCs w:val="16"/>
      <w:lang w:val="en-US" w:eastAsia="zh-CN" w:bidi="hi-IN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43EAE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43EAE"/>
    <w:rPr>
      <w:rFonts w:eastAsia="SimSun" w:cs="Mangal"/>
      <w:b/>
      <w:bCs/>
      <w:kern w:val="2"/>
      <w:sz w:val="20"/>
      <w:szCs w:val="18"/>
      <w:lang w:val="en-US" w:eastAsia="zh-CN" w:bidi="hi-IN"/>
    </w:rPr>
  </w:style>
  <w:style w:type="table" w:customStyle="1" w:styleId="a0">
    <w:basedOn w:val="TableNormalc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b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a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styleId="Odwoanieprzypisudolnego">
    <w:name w:val="footnote reference"/>
    <w:basedOn w:val="Domylnaczcionkaakapitu"/>
    <w:uiPriority w:val="99"/>
    <w:semiHidden/>
    <w:unhideWhenUsed/>
    <w:rsid w:val="00036ADE"/>
    <w:rPr>
      <w:vertAlign w:val="superscript"/>
    </w:rPr>
  </w:style>
  <w:style w:type="paragraph" w:styleId="Tekstprzypisudolnego">
    <w:name w:val="footnote text"/>
    <w:link w:val="TekstprzypisudolnegoZnak"/>
    <w:uiPriority w:val="99"/>
    <w:semiHidden/>
    <w:unhideWhenUsed/>
    <w:rsid w:val="00036ADE"/>
    <w:rPr>
      <w:rFonts w:asciiTheme="minorHAnsi" w:eastAsiaTheme="minorHAnsi" w:hAnsiTheme="minorHAnsi" w:cstheme="minorBidi"/>
      <w:sz w:val="20"/>
      <w:szCs w:val="20"/>
      <w:lang w:eastAsia="en-US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036ADE"/>
    <w:rPr>
      <w:rFonts w:asciiTheme="minorHAnsi" w:eastAsiaTheme="minorHAnsi" w:hAnsiTheme="minorHAnsi" w:cstheme="minorBidi"/>
      <w:sz w:val="20"/>
      <w:szCs w:val="20"/>
      <w:lang w:eastAsia="en-US"/>
    </w:rPr>
  </w:style>
  <w:style w:type="paragraph" w:customStyle="1" w:styleId="Styl1">
    <w:name w:val="Styl1"/>
    <w:link w:val="Styl1Znak"/>
    <w:qFormat/>
    <w:rsid w:val="00AF68B8"/>
    <w:pPr>
      <w:spacing w:after="480" w:line="360" w:lineRule="auto"/>
      <w:jc w:val="center"/>
    </w:pPr>
    <w:rPr>
      <w:rFonts w:ascii="Calibri" w:eastAsia="Calibri" w:hAnsi="Calibri" w:cs="Calibri"/>
    </w:rPr>
  </w:style>
  <w:style w:type="paragraph" w:customStyle="1" w:styleId="Styl2">
    <w:name w:val="Styl2"/>
    <w:link w:val="Styl2Znak"/>
    <w:qFormat/>
    <w:rsid w:val="00AF68B8"/>
    <w:pPr>
      <w:numPr>
        <w:numId w:val="11"/>
      </w:numPr>
      <w:spacing w:line="360" w:lineRule="auto"/>
      <w:ind w:left="357" w:hanging="357"/>
    </w:pPr>
    <w:rPr>
      <w:rFonts w:ascii="Calibri" w:hAnsi="Calibri"/>
    </w:rPr>
  </w:style>
  <w:style w:type="character" w:customStyle="1" w:styleId="Nagwek6Znak">
    <w:name w:val="Nagłówek 6 Znak"/>
    <w:basedOn w:val="Domylnaczcionkaakapitu"/>
    <w:rsid w:val="00AF68B8"/>
    <w:rPr>
      <w:b/>
      <w:sz w:val="20"/>
      <w:szCs w:val="20"/>
    </w:rPr>
  </w:style>
  <w:style w:type="character" w:customStyle="1" w:styleId="Styl1Znak">
    <w:name w:val="Styl1 Znak"/>
    <w:basedOn w:val="Nagwek6Znak"/>
    <w:link w:val="Styl1"/>
    <w:rsid w:val="00AF68B8"/>
    <w:rPr>
      <w:rFonts w:ascii="Calibri" w:eastAsia="Calibri" w:hAnsi="Calibri" w:cs="Calibri"/>
      <w:b/>
      <w:sz w:val="20"/>
      <w:szCs w:val="20"/>
    </w:rPr>
  </w:style>
  <w:style w:type="character" w:customStyle="1" w:styleId="Styl2Znak">
    <w:name w:val="Styl2 Znak"/>
    <w:basedOn w:val="Nagwek6Znak"/>
    <w:link w:val="Styl2"/>
    <w:rsid w:val="00AF68B8"/>
    <w:rPr>
      <w:rFonts w:ascii="Calibri" w:hAnsi="Calibri"/>
      <w:b/>
      <w:sz w:val="20"/>
      <w:szCs w:val="20"/>
    </w:rPr>
  </w:style>
  <w:style w:type="paragraph" w:styleId="Podtytu">
    <w:name w:val="Subtitle"/>
    <w:basedOn w:val="Normalny"/>
    <w:next w:val="Normalny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Liberation Serif" w:eastAsia="Liberation Serif" w:hAnsi="Liberation Serif" w:cs="Liberation Serif"/>
        <w:sz w:val="24"/>
        <w:szCs w:val="24"/>
        <w:lang w:val="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</w:style>
  <w:style w:type="paragraph" w:styleId="Nagwek1">
    <w:name w:val="heading 1"/>
    <w:basedOn w:val="Normalny"/>
    <w:next w:val="Normalny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pPr>
      <w:keepNext/>
      <w:keepLines/>
      <w:spacing w:before="240" w:after="40"/>
      <w:outlineLvl w:val="3"/>
    </w:pPr>
    <w:rPr>
      <w:b/>
      <w:bCs/>
    </w:rPr>
  </w:style>
  <w:style w:type="paragraph" w:styleId="Nagwek5">
    <w:name w:val="heading 5"/>
    <w:basedOn w:val="Normalny"/>
    <w:next w:val="Normalny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3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4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8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9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a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b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c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agwek">
    <w:name w:val="header"/>
    <w:aliases w:val="Nagłówek strony nieparzystej,Nagłówek strony"/>
    <w:link w:val="NagwekZnak"/>
    <w:uiPriority w:val="99"/>
    <w:unhideWhenUsed/>
    <w:rsid w:val="000379AF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nieparzystej Znak,Nagłówek strony Znak"/>
    <w:basedOn w:val="Domylnaczcionkaakapitu"/>
    <w:link w:val="Nagwek"/>
    <w:uiPriority w:val="99"/>
    <w:rsid w:val="000379AF"/>
  </w:style>
  <w:style w:type="paragraph" w:styleId="Stopka">
    <w:name w:val="footer"/>
    <w:link w:val="StopkaZnak"/>
    <w:uiPriority w:val="99"/>
    <w:unhideWhenUsed/>
    <w:rsid w:val="000379AF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0379AF"/>
  </w:style>
  <w:style w:type="paragraph" w:styleId="Akapitzlist">
    <w:name w:val="List Paragraph"/>
    <w:aliases w:val="Numerowanie,List Paragraph,Akapit z listą BS,Tabela,Wypunktowanie,normalny tekst,paragraf,L1,Akapit z listą5,BulletC,Obiekt,List Paragraph1,RR PGE Akapit z listą,Styl 1,Citation List,본문(내용),List Paragraph (numbered (a)),List_Paragraph,lp1"/>
    <w:link w:val="AkapitzlistZnak"/>
    <w:uiPriority w:val="34"/>
    <w:qFormat/>
    <w:rsid w:val="00C47BCC"/>
    <w:pPr>
      <w:ind w:left="720"/>
      <w:contextualSpacing/>
    </w:pPr>
  </w:style>
  <w:style w:type="paragraph" w:customStyle="1" w:styleId="Default">
    <w:name w:val="Default"/>
    <w:qFormat/>
    <w:rsid w:val="00C47BCC"/>
    <w:pPr>
      <w:autoSpaceDE w:val="0"/>
      <w:autoSpaceDN w:val="0"/>
      <w:adjustRightInd w:val="0"/>
    </w:pPr>
    <w:rPr>
      <w:rFonts w:ascii="Times New Roman" w:hAnsi="Times New Roman" w:cs="Times New Roman"/>
      <w:color w:val="000000"/>
    </w:rPr>
  </w:style>
  <w:style w:type="paragraph" w:styleId="NormalnyWeb">
    <w:name w:val="Normal (Web)"/>
    <w:uiPriority w:val="99"/>
    <w:unhideWhenUsed/>
    <w:rsid w:val="00C47BCC"/>
    <w:pPr>
      <w:spacing w:before="100" w:beforeAutospacing="1" w:after="142" w:line="288" w:lineRule="auto"/>
    </w:pPr>
    <w:rPr>
      <w:rFonts w:ascii="Times New Roman" w:eastAsia="Times New Roman" w:hAnsi="Times New Roman" w:cs="Times New Roman"/>
      <w:color w:val="000000"/>
    </w:rPr>
  </w:style>
  <w:style w:type="paragraph" w:customStyle="1" w:styleId="Zawartotabeli">
    <w:name w:val="Zawartość tabeli"/>
    <w:rsid w:val="00C47BCC"/>
    <w:pPr>
      <w:suppressLineNumbers/>
    </w:pPr>
  </w:style>
  <w:style w:type="character" w:customStyle="1" w:styleId="Teksttreci">
    <w:name w:val="Tekst treści_"/>
    <w:basedOn w:val="Domylnaczcionkaakapitu"/>
    <w:link w:val="Teksttreci1"/>
    <w:uiPriority w:val="99"/>
    <w:rsid w:val="00C47BCC"/>
    <w:rPr>
      <w:rFonts w:ascii="Times New Roman" w:hAnsi="Times New Roman" w:cs="Times New Roman"/>
      <w:sz w:val="20"/>
      <w:szCs w:val="20"/>
      <w:shd w:val="clear" w:color="auto" w:fill="FFFFFF"/>
    </w:rPr>
  </w:style>
  <w:style w:type="paragraph" w:customStyle="1" w:styleId="Teksttreci1">
    <w:name w:val="Tekst treści1"/>
    <w:link w:val="Teksttreci"/>
    <w:uiPriority w:val="99"/>
    <w:rsid w:val="00C47BCC"/>
    <w:pPr>
      <w:widowControl w:val="0"/>
      <w:shd w:val="clear" w:color="auto" w:fill="FFFFFF"/>
      <w:spacing w:before="540" w:line="508" w:lineRule="exact"/>
      <w:ind w:hanging="440"/>
    </w:pPr>
    <w:rPr>
      <w:rFonts w:ascii="Times New Roman" w:eastAsiaTheme="minorHAnsi" w:hAnsi="Times New Roman" w:cs="Times New Roman"/>
      <w:sz w:val="20"/>
      <w:szCs w:val="20"/>
      <w:lang w:eastAsia="en-US"/>
    </w:rPr>
  </w:style>
  <w:style w:type="character" w:customStyle="1" w:styleId="AkapitzlistZnak">
    <w:name w:val="Akapit z listą Znak"/>
    <w:aliases w:val="Numerowanie Znak,List Paragraph Znak,Akapit z listą BS Znak,Tabela Znak,Wypunktowanie Znak,normalny tekst Znak,paragraf Znak,L1 Znak,Akapit z listą5 Znak,BulletC Znak,Obiekt Znak,List Paragraph1 Znak,RR PGE Akapit z listą Znak"/>
    <w:link w:val="Akapitzlist"/>
    <w:uiPriority w:val="34"/>
    <w:qFormat/>
    <w:rsid w:val="00C47BCC"/>
    <w:rPr>
      <w:rFonts w:ascii="Liberation Serif" w:eastAsia="SimSun" w:hAnsi="Liberation Serif" w:cs="Mangal"/>
      <w:kern w:val="2"/>
      <w:sz w:val="24"/>
      <w:szCs w:val="24"/>
      <w:lang w:val="en-US" w:eastAsia="zh-CN" w:bidi="hi-IN"/>
    </w:rPr>
  </w:style>
  <w:style w:type="paragraph" w:styleId="Tekstpodstawowy">
    <w:name w:val="Body Text"/>
    <w:link w:val="TekstpodstawowyZnak"/>
    <w:uiPriority w:val="99"/>
    <w:unhideWhenUsed/>
    <w:rsid w:val="00C47BCC"/>
    <w:pPr>
      <w:widowControl w:val="0"/>
      <w:spacing w:after="120"/>
    </w:pPr>
    <w:rPr>
      <w:rFonts w:ascii="Courier New" w:eastAsia="Times New Roman" w:hAnsi="Courier New" w:cs="Courier New"/>
      <w:color w:val="000000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C47BCC"/>
    <w:rPr>
      <w:rFonts w:ascii="Courier New" w:eastAsia="Times New Roman" w:hAnsi="Courier New" w:cs="Courier New"/>
      <w:color w:val="000000"/>
      <w:sz w:val="24"/>
      <w:szCs w:val="24"/>
      <w:lang w:eastAsia="pl-PL"/>
    </w:rPr>
  </w:style>
  <w:style w:type="paragraph" w:styleId="Tekstpodstawowywcity3">
    <w:name w:val="Body Text Indent 3"/>
    <w:link w:val="Tekstpodstawowywcity3Znak"/>
    <w:uiPriority w:val="99"/>
    <w:unhideWhenUsed/>
    <w:rsid w:val="00C47BCC"/>
    <w:pPr>
      <w:spacing w:after="120"/>
      <w:ind w:left="283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Tekstpodstawowywcity3Znak">
    <w:name w:val="Tekst podstawowy wcięty 3 Znak"/>
    <w:basedOn w:val="Domylnaczcionkaakapitu"/>
    <w:link w:val="Tekstpodstawowywcity3"/>
    <w:uiPriority w:val="99"/>
    <w:rsid w:val="00C47BCC"/>
    <w:rPr>
      <w:rFonts w:ascii="Times New Roman" w:eastAsia="Times New Roman" w:hAnsi="Times New Roman" w:cs="Times New Roman"/>
      <w:sz w:val="16"/>
      <w:szCs w:val="16"/>
      <w:lang w:eastAsia="pl-PL"/>
    </w:rPr>
  </w:style>
  <w:style w:type="paragraph" w:customStyle="1" w:styleId="siwz">
    <w:name w:val="siwz"/>
    <w:qFormat/>
    <w:rsid w:val="00C47BCC"/>
    <w:pPr>
      <w:contextualSpacing/>
      <w:jc w:val="both"/>
    </w:pPr>
    <w:rPr>
      <w:rFonts w:ascii="Arial" w:eastAsia="Times New Roman" w:hAnsi="Arial" w:cs="Arial"/>
      <w:bCs/>
      <w:iCs/>
      <w:szCs w:val="20"/>
    </w:rPr>
  </w:style>
  <w:style w:type="paragraph" w:styleId="Tekstpodstawowy2">
    <w:name w:val="Body Text 2"/>
    <w:link w:val="Tekstpodstawowy2Znak"/>
    <w:uiPriority w:val="99"/>
    <w:unhideWhenUsed/>
    <w:rsid w:val="00C47BCC"/>
    <w:pPr>
      <w:spacing w:after="120" w:line="480" w:lineRule="auto"/>
    </w:pPr>
    <w:rPr>
      <w:rFonts w:ascii="Times New Roman" w:eastAsia="Times New Roman" w:hAnsi="Times New Roman" w:cs="Times New Roman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C47BCC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Pogrubienie">
    <w:name w:val="Strong"/>
    <w:basedOn w:val="Domylnaczcionkaakapitu"/>
    <w:uiPriority w:val="22"/>
    <w:qFormat/>
    <w:rsid w:val="00C47BCC"/>
    <w:rPr>
      <w:b/>
      <w:bCs/>
    </w:rPr>
  </w:style>
  <w:style w:type="character" w:styleId="Hipercze">
    <w:name w:val="Hyperlink"/>
    <w:rsid w:val="00C47BCC"/>
    <w:rPr>
      <w:color w:val="0000FF"/>
      <w:u w:val="single"/>
    </w:rPr>
  </w:style>
  <w:style w:type="paragraph" w:customStyle="1" w:styleId="Standard">
    <w:name w:val="Standard"/>
    <w:rsid w:val="00C47BCC"/>
    <w:pPr>
      <w:suppressAutoHyphens/>
      <w:autoSpaceDN w:val="0"/>
      <w:spacing w:after="200" w:line="276" w:lineRule="auto"/>
      <w:textAlignment w:val="baseline"/>
    </w:pPr>
    <w:rPr>
      <w:rFonts w:eastAsia="SimSun" w:cs="Arial"/>
      <w:kern w:val="3"/>
      <w:lang w:eastAsia="zh-CN" w:bidi="hi-IN"/>
    </w:rPr>
  </w:style>
  <w:style w:type="paragraph" w:customStyle="1" w:styleId="pkt">
    <w:name w:val="pkt"/>
    <w:link w:val="pktZnak"/>
    <w:qFormat/>
    <w:rsid w:val="00C47BCC"/>
    <w:pPr>
      <w:spacing w:before="60" w:after="60"/>
      <w:ind w:left="851" w:hanging="295"/>
      <w:jc w:val="both"/>
    </w:pPr>
    <w:rPr>
      <w:rFonts w:ascii="Times New Roman" w:eastAsia="Times New Roman" w:hAnsi="Times New Roman" w:cs="Times New Roman"/>
      <w:szCs w:val="20"/>
      <w:lang w:val="x-none" w:eastAsia="x-none"/>
    </w:rPr>
  </w:style>
  <w:style w:type="character" w:customStyle="1" w:styleId="pktZnak">
    <w:name w:val="pkt Znak"/>
    <w:link w:val="pkt"/>
    <w:rsid w:val="00C47BCC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paragraph" w:customStyle="1" w:styleId="pkt1">
    <w:name w:val="pkt1"/>
    <w:basedOn w:val="pkt"/>
    <w:qFormat/>
    <w:rsid w:val="00C47BCC"/>
    <w:pPr>
      <w:ind w:left="850" w:hanging="425"/>
    </w:pPr>
  </w:style>
  <w:style w:type="character" w:customStyle="1" w:styleId="markedcontent">
    <w:name w:val="markedcontent"/>
    <w:basedOn w:val="Domylnaczcionkaakapitu"/>
    <w:rsid w:val="00C47BCC"/>
  </w:style>
  <w:style w:type="character" w:styleId="Uwydatnienie">
    <w:name w:val="Emphasis"/>
    <w:basedOn w:val="Domylnaczcionkaakapitu"/>
    <w:uiPriority w:val="20"/>
    <w:qFormat/>
    <w:rsid w:val="00C47BCC"/>
    <w:rPr>
      <w:i/>
      <w:iCs/>
    </w:rPr>
  </w:style>
  <w:style w:type="paragraph" w:styleId="Tekstpodstawowy3">
    <w:name w:val="Body Text 3"/>
    <w:link w:val="Tekstpodstawowy3Znak"/>
    <w:uiPriority w:val="99"/>
    <w:unhideWhenUsed/>
    <w:rsid w:val="00C47BCC"/>
    <w:pPr>
      <w:spacing w:line="276" w:lineRule="auto"/>
    </w:pPr>
    <w:rPr>
      <w:rFonts w:asciiTheme="minorHAnsi" w:hAnsiTheme="minorHAnsi" w:cstheme="minorHAnsi"/>
      <w:sz w:val="22"/>
      <w:szCs w:val="22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rsid w:val="00C47BCC"/>
    <w:rPr>
      <w:rFonts w:eastAsia="SimSun" w:cstheme="minorHAnsi"/>
      <w:kern w:val="2"/>
      <w:lang w:eastAsia="zh-CN" w:bidi="hi-IN"/>
    </w:rPr>
  </w:style>
  <w:style w:type="character" w:styleId="UyteHipercze">
    <w:name w:val="FollowedHyperlink"/>
    <w:basedOn w:val="Domylnaczcionkaakapitu"/>
    <w:uiPriority w:val="99"/>
    <w:semiHidden/>
    <w:unhideWhenUsed/>
    <w:rsid w:val="003F14D2"/>
    <w:rPr>
      <w:color w:val="954F72" w:themeColor="followedHyperlink"/>
      <w:u w:val="single"/>
    </w:rPr>
  </w:style>
  <w:style w:type="paragraph" w:customStyle="1" w:styleId="text">
    <w:name w:val="text"/>
    <w:rsid w:val="0009259D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table" w:customStyle="1" w:styleId="a">
    <w:basedOn w:val="TableNormalc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Tekstkomentarza">
    <w:name w:val="annotation text"/>
    <w:link w:val="TekstkomentarzaZnak"/>
    <w:uiPriority w:val="99"/>
    <w:semiHidden/>
    <w:unhideWhenUsed/>
    <w:rPr>
      <w:sz w:val="20"/>
      <w:szCs w:val="18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Pr>
      <w:rFonts w:eastAsia="SimSun" w:cs="Mangal"/>
      <w:kern w:val="2"/>
      <w:sz w:val="20"/>
      <w:szCs w:val="18"/>
      <w:lang w:val="en-US" w:eastAsia="zh-CN" w:bidi="hi-IN"/>
    </w:rPr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  <w:style w:type="paragraph" w:styleId="Tekstdymka">
    <w:name w:val="Balloon Text"/>
    <w:link w:val="TekstdymkaZnak"/>
    <w:uiPriority w:val="99"/>
    <w:unhideWhenUsed/>
    <w:rsid w:val="00D42760"/>
    <w:rPr>
      <w:rFonts w:ascii="Segoe UI" w:hAnsi="Segoe UI"/>
      <w:sz w:val="18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rsid w:val="00D42760"/>
    <w:rPr>
      <w:rFonts w:ascii="Segoe UI" w:eastAsia="SimSun" w:hAnsi="Segoe UI" w:cs="Mangal"/>
      <w:kern w:val="2"/>
      <w:sz w:val="18"/>
      <w:szCs w:val="16"/>
      <w:lang w:val="en-US" w:eastAsia="zh-CN" w:bidi="hi-IN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43EAE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43EAE"/>
    <w:rPr>
      <w:rFonts w:eastAsia="SimSun" w:cs="Mangal"/>
      <w:b/>
      <w:bCs/>
      <w:kern w:val="2"/>
      <w:sz w:val="20"/>
      <w:szCs w:val="18"/>
      <w:lang w:val="en-US" w:eastAsia="zh-CN" w:bidi="hi-IN"/>
    </w:rPr>
  </w:style>
  <w:style w:type="table" w:customStyle="1" w:styleId="a0">
    <w:basedOn w:val="TableNormalc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b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a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styleId="Odwoanieprzypisudolnego">
    <w:name w:val="footnote reference"/>
    <w:basedOn w:val="Domylnaczcionkaakapitu"/>
    <w:uiPriority w:val="99"/>
    <w:semiHidden/>
    <w:unhideWhenUsed/>
    <w:rsid w:val="00036ADE"/>
    <w:rPr>
      <w:vertAlign w:val="superscript"/>
    </w:rPr>
  </w:style>
  <w:style w:type="paragraph" w:styleId="Tekstprzypisudolnego">
    <w:name w:val="footnote text"/>
    <w:link w:val="TekstprzypisudolnegoZnak"/>
    <w:uiPriority w:val="99"/>
    <w:semiHidden/>
    <w:unhideWhenUsed/>
    <w:rsid w:val="00036ADE"/>
    <w:rPr>
      <w:rFonts w:asciiTheme="minorHAnsi" w:eastAsiaTheme="minorHAnsi" w:hAnsiTheme="minorHAnsi" w:cstheme="minorBidi"/>
      <w:sz w:val="20"/>
      <w:szCs w:val="20"/>
      <w:lang w:eastAsia="en-US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036ADE"/>
    <w:rPr>
      <w:rFonts w:asciiTheme="minorHAnsi" w:eastAsiaTheme="minorHAnsi" w:hAnsiTheme="minorHAnsi" w:cstheme="minorBidi"/>
      <w:sz w:val="20"/>
      <w:szCs w:val="20"/>
      <w:lang w:eastAsia="en-US"/>
    </w:rPr>
  </w:style>
  <w:style w:type="paragraph" w:customStyle="1" w:styleId="Styl1">
    <w:name w:val="Styl1"/>
    <w:link w:val="Styl1Znak"/>
    <w:qFormat/>
    <w:rsid w:val="00AF68B8"/>
    <w:pPr>
      <w:spacing w:after="480" w:line="360" w:lineRule="auto"/>
      <w:jc w:val="center"/>
    </w:pPr>
    <w:rPr>
      <w:rFonts w:ascii="Calibri" w:eastAsia="Calibri" w:hAnsi="Calibri" w:cs="Calibri"/>
    </w:rPr>
  </w:style>
  <w:style w:type="paragraph" w:customStyle="1" w:styleId="Styl2">
    <w:name w:val="Styl2"/>
    <w:link w:val="Styl2Znak"/>
    <w:qFormat/>
    <w:rsid w:val="00AF68B8"/>
    <w:pPr>
      <w:numPr>
        <w:numId w:val="11"/>
      </w:numPr>
      <w:spacing w:line="360" w:lineRule="auto"/>
      <w:ind w:left="357" w:hanging="357"/>
    </w:pPr>
    <w:rPr>
      <w:rFonts w:ascii="Calibri" w:hAnsi="Calibri"/>
    </w:rPr>
  </w:style>
  <w:style w:type="character" w:customStyle="1" w:styleId="Nagwek6Znak">
    <w:name w:val="Nagłówek 6 Znak"/>
    <w:basedOn w:val="Domylnaczcionkaakapitu"/>
    <w:rsid w:val="00AF68B8"/>
    <w:rPr>
      <w:b/>
      <w:sz w:val="20"/>
      <w:szCs w:val="20"/>
    </w:rPr>
  </w:style>
  <w:style w:type="character" w:customStyle="1" w:styleId="Styl1Znak">
    <w:name w:val="Styl1 Znak"/>
    <w:basedOn w:val="Nagwek6Znak"/>
    <w:link w:val="Styl1"/>
    <w:rsid w:val="00AF68B8"/>
    <w:rPr>
      <w:rFonts w:ascii="Calibri" w:eastAsia="Calibri" w:hAnsi="Calibri" w:cs="Calibri"/>
      <w:b/>
      <w:sz w:val="20"/>
      <w:szCs w:val="20"/>
    </w:rPr>
  </w:style>
  <w:style w:type="character" w:customStyle="1" w:styleId="Styl2Znak">
    <w:name w:val="Styl2 Znak"/>
    <w:basedOn w:val="Nagwek6Znak"/>
    <w:link w:val="Styl2"/>
    <w:rsid w:val="00AF68B8"/>
    <w:rPr>
      <w:rFonts w:ascii="Calibri" w:hAnsi="Calibri"/>
      <w:b/>
      <w:sz w:val="20"/>
      <w:szCs w:val="20"/>
    </w:rPr>
  </w:style>
  <w:style w:type="paragraph" w:styleId="Podtytu">
    <w:name w:val="Subtitle"/>
    <w:basedOn w:val="Normalny"/>
    <w:next w:val="Normalny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https://www.funduszeeuropejskie.gov.pl/media/121045/ZestawieniestandarduicenFERS.pdf" TargetMode="External"/><Relationship Id="rId5" Type="http://schemas.microsoft.com/office/2007/relationships/stylesWithEffects" Target="stylesWithEffects.xml"/><Relationship Id="rId15" Type="http://schemas.openxmlformats.org/officeDocument/2006/relationships/fontTable" Target="fontTable.xml"/><Relationship Id="rId10" Type="http://schemas.openxmlformats.org/officeDocument/2006/relationships/hyperlink" Target="https://www.google.com/search?client=firefox-b-d&amp;q=kawa+cappuccino&amp;spell=1&amp;sa=X&amp;ved=2ahUKEwianqiV9dX2AhXRAxAIHepoDEoQkeECKAB6BAgCEDc" TargetMode="Externa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funduszeeuropejskie.gov.pl/strony/o-funduszach/dokumenty/zestawienie-standardu-i-cen-rynkowych-dla-programu-fundusze-europejskie-dla-rozwoju-spolecznego-2021-2027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GbAN/y3eNb1YEHmCUzYp3LTxD0g==">CgMxLjAyDmguaDZnN3lzdHh5cHNsMg5oLnV6OHdwZ2JlN3NsOTIOaC45b2F5d2d5MmNveGkyDmguMTN5Y3U1aWd3NDEyMg5oLnJwbmFnbnJvOW0wcTIOaC5uOHBra2V5OWg1djIyDmgubmN4aGFnanlkbzQyOAByITFEVjkyRkRzS0NvNUFnWS12bllqM0RrR255QmhRQzNUYQ==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49DF736B-EA40-4F96-9A48-723B7E247B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1426</Words>
  <Characters>8557</Characters>
  <Application>Microsoft Office Word</Application>
  <DocSecurity>0</DocSecurity>
  <Lines>71</Lines>
  <Paragraphs>19</Paragraphs>
  <ScaleCrop>false</ScaleCrop>
  <Company/>
  <LinksUpToDate>false</LinksUpToDate>
  <CharactersWithSpaces>9964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MOST</dc:creator>
  <cp:lastModifiedBy>ringo</cp:lastModifiedBy>
  <cp:revision>2</cp:revision>
  <dcterms:created xsi:type="dcterms:W3CDTF">2025-09-03T12:05:00Z</dcterms:created>
  <dcterms:modified xsi:type="dcterms:W3CDTF">2026-01-19T20:43:00Z</dcterms:modified>
</cp:coreProperties>
</file>